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21C1" w14:textId="77777777" w:rsidR="002F310F" w:rsidRDefault="002F310F" w:rsidP="00EB1EDC">
      <w:pPr>
        <w:pStyle w:val="NoSpacing"/>
        <w:jc w:val="center"/>
        <w:rPr>
          <w:rFonts w:ascii="Verdana" w:hAnsi="Verdana" w:cs="Times New Roman"/>
          <w:b/>
          <w:color w:val="auto"/>
          <w:sz w:val="28"/>
          <w:szCs w:val="28"/>
          <w:u w:val="single"/>
        </w:rPr>
      </w:pPr>
    </w:p>
    <w:p w14:paraId="2A4F8A92" w14:textId="1146B18A" w:rsidR="00EB1EDC" w:rsidRPr="002F310F" w:rsidRDefault="00EB1EDC" w:rsidP="002F310F">
      <w:pPr>
        <w:pStyle w:val="NoSpacing"/>
        <w:jc w:val="center"/>
        <w:rPr>
          <w:rFonts w:ascii="Verdana" w:hAnsi="Verdana" w:cs="Times New Roman"/>
          <w:b/>
          <w:color w:val="auto"/>
          <w:sz w:val="28"/>
          <w:szCs w:val="28"/>
          <w:u w:val="single"/>
        </w:rPr>
      </w:pPr>
      <w:r w:rsidRPr="002F310F">
        <w:rPr>
          <w:rFonts w:ascii="Verdana" w:hAnsi="Verdana" w:cs="Times New Roman"/>
          <w:b/>
          <w:color w:val="auto"/>
          <w:sz w:val="28"/>
          <w:szCs w:val="28"/>
          <w:u w:val="single"/>
        </w:rPr>
        <w:t>ECONOMIC PEDIGREE</w:t>
      </w:r>
    </w:p>
    <w:p w14:paraId="4883D2C3" w14:textId="77777777" w:rsidR="00EB1EDC" w:rsidRPr="002F310F" w:rsidRDefault="00EB1EDC" w:rsidP="00EB1EDC">
      <w:pPr>
        <w:pStyle w:val="NoSpacing"/>
        <w:widowControl/>
        <w:rPr>
          <w:rFonts w:ascii="Verdana" w:hAnsi="Verdana" w:cs="Times New Roman"/>
          <w:color w:val="auto"/>
          <w:sz w:val="20"/>
          <w:szCs w:val="20"/>
          <w:u w:val="single"/>
        </w:rPr>
      </w:pPr>
    </w:p>
    <w:p w14:paraId="043966E0" w14:textId="77777777" w:rsidR="00EB1EDC" w:rsidRPr="002F310F" w:rsidRDefault="00EB1EDC" w:rsidP="00EB1EDC">
      <w:pPr>
        <w:pStyle w:val="NoSpacing"/>
        <w:widowControl/>
        <w:rPr>
          <w:rFonts w:ascii="Verdana" w:hAnsi="Verdana" w:cs="Times New Roman"/>
          <w:color w:val="auto"/>
          <w:sz w:val="20"/>
          <w:szCs w:val="20"/>
          <w:u w:val="single"/>
        </w:rPr>
      </w:pPr>
    </w:p>
    <w:p w14:paraId="3B5F8244" w14:textId="77777777" w:rsidR="002F310F" w:rsidRDefault="002F310F" w:rsidP="00EB1EDC">
      <w:pPr>
        <w:pStyle w:val="NoSpacing"/>
        <w:widowControl/>
        <w:rPr>
          <w:rFonts w:ascii="Verdana" w:hAnsi="Verdana" w:cs="Times New Roman"/>
          <w:b/>
          <w:color w:val="auto"/>
          <w:u w:val="single"/>
        </w:rPr>
      </w:pPr>
    </w:p>
    <w:p w14:paraId="292C3F4C" w14:textId="6015B221" w:rsidR="00EB1EDC" w:rsidRPr="002F310F" w:rsidRDefault="00EB1EDC" w:rsidP="00EB1EDC">
      <w:pPr>
        <w:pStyle w:val="NoSpacing"/>
        <w:widowControl/>
        <w:rPr>
          <w:rFonts w:ascii="Verdana" w:hAnsi="Verdana" w:cs="Times New Roman"/>
          <w:b/>
          <w:color w:val="auto"/>
          <w:u w:val="single"/>
        </w:rPr>
      </w:pPr>
      <w:r w:rsidRPr="002F310F">
        <w:rPr>
          <w:rFonts w:ascii="Verdana" w:hAnsi="Verdana" w:cs="Times New Roman"/>
          <w:b/>
          <w:color w:val="auto"/>
          <w:u w:val="single"/>
        </w:rPr>
        <w:t xml:space="preserve">Dimensions </w:t>
      </w:r>
    </w:p>
    <w:p w14:paraId="218508A0" w14:textId="77777777" w:rsidR="00EB1EDC" w:rsidRPr="002F310F" w:rsidRDefault="00EB1EDC" w:rsidP="00EB1EDC">
      <w:pPr>
        <w:pStyle w:val="NoSpacing"/>
        <w:jc w:val="both"/>
        <w:rPr>
          <w:rFonts w:ascii="Verdana" w:hAnsi="Verdana" w:cs="Times New Roman"/>
          <w:color w:val="auto"/>
          <w:sz w:val="20"/>
          <w:szCs w:val="20"/>
        </w:rPr>
      </w:pPr>
    </w:p>
    <w:p w14:paraId="07A89694" w14:textId="72673D35" w:rsidR="00EB1EDC" w:rsidRPr="002F310F" w:rsidRDefault="00EB1EDC" w:rsidP="00EB1EDC">
      <w:pPr>
        <w:pStyle w:val="NoSpacing"/>
        <w:ind w:firstLine="708"/>
        <w:jc w:val="both"/>
        <w:rPr>
          <w:rFonts w:ascii="Verdana" w:hAnsi="Verdana" w:cs="Times New Roman"/>
          <w:color w:val="auto"/>
          <w:sz w:val="20"/>
          <w:szCs w:val="20"/>
        </w:rPr>
      </w:pPr>
      <w:r w:rsidRPr="002F310F">
        <w:rPr>
          <w:rFonts w:ascii="Verdana" w:hAnsi="Verdana" w:cs="Arial"/>
          <w:color w:val="auto"/>
          <w:sz w:val="20"/>
          <w:szCs w:val="20"/>
        </w:rPr>
        <w:t xml:space="preserve">Bulgaria has undergone a significant transformation over the past three decades. It has developed from a highly centralized, planned economy to an open, market-based, upper-middle-income market securely anchored in the EU. It is traversed by the </w:t>
      </w:r>
      <w:r w:rsidRPr="002F310F">
        <w:rPr>
          <w:rFonts w:ascii="Verdana" w:hAnsi="Verdana" w:cs="Times New Roman"/>
          <w:color w:val="auto"/>
          <w:sz w:val="20"/>
          <w:szCs w:val="20"/>
        </w:rPr>
        <w:t xml:space="preserve">River Danube and lies at coordinates with access to European markets consisting </w:t>
      </w:r>
      <w:r w:rsidR="00B9744C">
        <w:rPr>
          <w:rFonts w:ascii="Verdana" w:hAnsi="Verdana" w:cs="Times New Roman"/>
          <w:color w:val="auto"/>
          <w:sz w:val="20"/>
          <w:szCs w:val="20"/>
        </w:rPr>
        <w:t xml:space="preserve">of </w:t>
      </w:r>
      <w:r w:rsidRPr="002F310F">
        <w:rPr>
          <w:rFonts w:ascii="Verdana" w:hAnsi="Verdana" w:cs="Times New Roman"/>
          <w:color w:val="auto"/>
          <w:sz w:val="20"/>
          <w:szCs w:val="20"/>
        </w:rPr>
        <w:t>about 500 million people as well as to countries on the Black Sea rim that number over 200 million.</w:t>
      </w:r>
    </w:p>
    <w:p w14:paraId="69A564EF" w14:textId="77777777" w:rsidR="00EB1EDC" w:rsidRPr="002F310F" w:rsidRDefault="00EB1EDC" w:rsidP="00EB1EDC">
      <w:pPr>
        <w:pStyle w:val="NoSpacing"/>
        <w:ind w:firstLine="708"/>
        <w:jc w:val="both"/>
        <w:rPr>
          <w:rFonts w:ascii="Verdana" w:hAnsi="Verdana" w:cs="Times New Roman"/>
          <w:color w:val="auto"/>
          <w:sz w:val="20"/>
          <w:szCs w:val="20"/>
        </w:rPr>
      </w:pPr>
    </w:p>
    <w:p w14:paraId="091E155F" w14:textId="77777777" w:rsidR="00EB1EDC" w:rsidRPr="002F310F" w:rsidRDefault="00EB1EDC" w:rsidP="00EB1EDC">
      <w:pPr>
        <w:jc w:val="both"/>
        <w:rPr>
          <w:rFonts w:ascii="Verdana" w:hAnsi="Verdana" w:cs="Times New Roman"/>
          <w:i/>
          <w:color w:val="auto"/>
          <w:sz w:val="20"/>
          <w:szCs w:val="20"/>
        </w:rPr>
      </w:pPr>
      <w:r w:rsidRPr="002F310F">
        <w:rPr>
          <w:rFonts w:ascii="Verdana" w:hAnsi="Verdana" w:cs="Arial"/>
          <w:color w:val="auto"/>
          <w:sz w:val="20"/>
          <w:szCs w:val="20"/>
        </w:rPr>
        <w:t>2.</w:t>
      </w:r>
      <w:r w:rsidRPr="002F310F">
        <w:rPr>
          <w:rFonts w:ascii="Verdana" w:hAnsi="Verdana" w:cs="Arial"/>
          <w:color w:val="auto"/>
          <w:sz w:val="20"/>
          <w:szCs w:val="20"/>
        </w:rPr>
        <w:tab/>
        <w:t xml:space="preserve">In its initial transition, the country went through a decade of slow economic restructuring and growth, hyperinflation, high indebtedness and a loss of savings. Minimum wage has been enhanced in recent times by almost 40% and stands at Bulgarian leva (BGN) 560 – equivalent to approximately US$ 322 or € 286. The average wage is about € 600, the lowest within the EU. </w:t>
      </w:r>
      <w:r w:rsidRPr="002F310F">
        <w:rPr>
          <w:rFonts w:ascii="Verdana" w:hAnsi="Verdana" w:cs="Times New Roman"/>
          <w:i/>
          <w:color w:val="auto"/>
          <w:sz w:val="20"/>
          <w:szCs w:val="20"/>
        </w:rPr>
        <w:t xml:space="preserve">The financial year in Bulgaria corresponds to the calendar year. </w:t>
      </w:r>
    </w:p>
    <w:p w14:paraId="62268A3E" w14:textId="77777777" w:rsidR="00EB1EDC" w:rsidRPr="002F310F" w:rsidRDefault="00EB1EDC" w:rsidP="00EB1EDC">
      <w:pPr>
        <w:pStyle w:val="NoSpacing"/>
        <w:ind w:firstLine="708"/>
        <w:jc w:val="both"/>
        <w:rPr>
          <w:rFonts w:ascii="Verdana" w:hAnsi="Verdana" w:cs="Times New Roman"/>
          <w:color w:val="auto"/>
          <w:sz w:val="20"/>
          <w:szCs w:val="20"/>
        </w:rPr>
      </w:pPr>
    </w:p>
    <w:p w14:paraId="7B925738" w14:textId="20D301E8" w:rsidR="00EB1EDC" w:rsidRPr="002F310F" w:rsidRDefault="00EB1EDC" w:rsidP="00EB1EDC">
      <w:pPr>
        <w:pStyle w:val="NormalWeb"/>
        <w:shd w:val="clear" w:color="auto" w:fill="FFFFFF"/>
        <w:spacing w:before="0" w:beforeAutospacing="0" w:after="240" w:afterAutospacing="0"/>
        <w:jc w:val="both"/>
        <w:rPr>
          <w:rFonts w:ascii="Verdana" w:hAnsi="Verdana" w:cs="Arial"/>
          <w:sz w:val="20"/>
          <w:szCs w:val="20"/>
        </w:rPr>
      </w:pPr>
      <w:r w:rsidRPr="002F310F">
        <w:rPr>
          <w:rFonts w:ascii="Verdana" w:hAnsi="Verdana" w:cs="Arial"/>
          <w:sz w:val="20"/>
          <w:szCs w:val="20"/>
        </w:rPr>
        <w:t>3.</w:t>
      </w:r>
      <w:r w:rsidRPr="002F310F">
        <w:rPr>
          <w:rFonts w:ascii="Verdana" w:hAnsi="Verdana" w:cs="Arial"/>
          <w:sz w:val="20"/>
          <w:szCs w:val="20"/>
        </w:rPr>
        <w:tab/>
        <w:t xml:space="preserve">However, the advancement of structural reforms commencing in the late 1990s, the introduction of the currency board </w:t>
      </w:r>
      <w:r w:rsidR="00B9744C">
        <w:rPr>
          <w:rFonts w:ascii="Verdana" w:hAnsi="Verdana" w:cs="Arial"/>
          <w:sz w:val="20"/>
          <w:szCs w:val="20"/>
        </w:rPr>
        <w:t xml:space="preserve">in 1997 </w:t>
      </w:r>
      <w:r w:rsidRPr="002F310F">
        <w:rPr>
          <w:rFonts w:ascii="Verdana" w:hAnsi="Verdana" w:cs="Arial"/>
          <w:sz w:val="20"/>
          <w:szCs w:val="20"/>
        </w:rPr>
        <w:t>with the Bulgarian leva pegged to the Euro at 1.95; and, EU accession unleashed a decade of exceptionally high economic growth and improved living standards. This has been led by FDI inflows and rapid credit expansion. I</w:t>
      </w:r>
      <w:r w:rsidRPr="002F310F">
        <w:rPr>
          <w:rFonts w:ascii="Verdana" w:hAnsi="Verdana"/>
          <w:sz w:val="20"/>
          <w:szCs w:val="20"/>
        </w:rPr>
        <w:t>nflation was recorded at 2.1% in 2018. Bulgaria remains among the countries with least government debt at about 2</w:t>
      </w:r>
      <w:r w:rsidR="00B9744C">
        <w:rPr>
          <w:rFonts w:ascii="Verdana" w:hAnsi="Verdana"/>
          <w:sz w:val="20"/>
          <w:szCs w:val="20"/>
        </w:rPr>
        <w:t>4</w:t>
      </w:r>
      <w:r w:rsidRPr="002F310F">
        <w:rPr>
          <w:rFonts w:ascii="Verdana" w:hAnsi="Verdana"/>
          <w:sz w:val="20"/>
          <w:szCs w:val="20"/>
        </w:rPr>
        <w:t>% and hence, was the 3</w:t>
      </w:r>
      <w:r w:rsidRPr="002F310F">
        <w:rPr>
          <w:rFonts w:ascii="Verdana" w:hAnsi="Verdana"/>
          <w:sz w:val="20"/>
          <w:szCs w:val="20"/>
          <w:vertAlign w:val="superscript"/>
        </w:rPr>
        <w:t>rd</w:t>
      </w:r>
      <w:r w:rsidRPr="002F310F">
        <w:rPr>
          <w:rFonts w:ascii="Verdana" w:hAnsi="Verdana"/>
          <w:sz w:val="20"/>
          <w:szCs w:val="20"/>
        </w:rPr>
        <w:t xml:space="preserve"> smallest in the EU.</w:t>
      </w:r>
    </w:p>
    <w:p w14:paraId="3828F25C" w14:textId="5BF20773" w:rsidR="00EB1EDC" w:rsidRPr="002F310F" w:rsidRDefault="00EB1EDC" w:rsidP="00EB1EDC">
      <w:pPr>
        <w:pStyle w:val="NormalWeb"/>
        <w:shd w:val="clear" w:color="auto" w:fill="FFFFFF"/>
        <w:spacing w:before="0" w:beforeAutospacing="0" w:after="240" w:afterAutospacing="0"/>
        <w:jc w:val="both"/>
        <w:rPr>
          <w:rFonts w:ascii="Verdana" w:hAnsi="Verdana"/>
          <w:sz w:val="20"/>
          <w:szCs w:val="20"/>
        </w:rPr>
      </w:pPr>
      <w:r w:rsidRPr="002F310F">
        <w:rPr>
          <w:rFonts w:ascii="Verdana" w:hAnsi="Verdana" w:cs="Arial"/>
          <w:sz w:val="20"/>
          <w:szCs w:val="20"/>
        </w:rPr>
        <w:t>4.</w:t>
      </w:r>
      <w:r w:rsidRPr="002F310F">
        <w:rPr>
          <w:rFonts w:ascii="Verdana" w:hAnsi="Verdana" w:cs="Arial"/>
          <w:sz w:val="20"/>
          <w:szCs w:val="20"/>
        </w:rPr>
        <w:tab/>
        <w:t xml:space="preserve">The global economic crisis of 2008 and the period of political instability in 2013–14 undid some of the gains of trade liberalization, tax reforms and privatization. </w:t>
      </w:r>
      <w:r w:rsidRPr="002F310F">
        <w:rPr>
          <w:rFonts w:ascii="Verdana" w:hAnsi="Verdana"/>
          <w:sz w:val="20"/>
          <w:szCs w:val="20"/>
        </w:rPr>
        <w:t>Other factors were also defined by a high percentage of imports involving equipment and heavy machinery. Agriculture subsidies form a key segment of the government’s expenditure through EU funds and state infusion, while 55% of the agricultural produce is imported. The corporate sector is underscored by the mushrooming of SMEs and startups.</w:t>
      </w:r>
    </w:p>
    <w:p w14:paraId="15E6865F" w14:textId="77777777"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Arial"/>
          <w:color w:val="auto"/>
          <w:spacing w:val="15"/>
          <w:sz w:val="20"/>
          <w:szCs w:val="20"/>
        </w:rPr>
        <w:t>5.</w:t>
      </w:r>
      <w:r w:rsidRPr="002F310F">
        <w:rPr>
          <w:rFonts w:ascii="Verdana" w:hAnsi="Verdana" w:cs="Arial"/>
          <w:color w:val="auto"/>
          <w:spacing w:val="15"/>
          <w:sz w:val="20"/>
          <w:szCs w:val="20"/>
        </w:rPr>
        <w:tab/>
        <w:t xml:space="preserve">Its location in Europe </w:t>
      </w:r>
      <w:r w:rsidRPr="002F310F">
        <w:rPr>
          <w:rFonts w:ascii="Verdana" w:hAnsi="Verdana" w:cs="Times New Roman"/>
          <w:color w:val="auto"/>
          <w:sz w:val="20"/>
          <w:szCs w:val="20"/>
        </w:rPr>
        <w:t xml:space="preserve">naturally translates into sustained economic &amp; trade relations with other EU countries that account for almost 63% of Bulgaria’s aggregate volume of trade. </w:t>
      </w:r>
      <w:r w:rsidRPr="002F310F">
        <w:rPr>
          <w:rFonts w:ascii="Verdana" w:hAnsi="Verdana" w:cs="Arial"/>
          <w:color w:val="auto"/>
          <w:sz w:val="20"/>
          <w:szCs w:val="20"/>
        </w:rPr>
        <w:t xml:space="preserve">The country today faces two overlapping challenges of upgrading productivity, finding skilled </w:t>
      </w:r>
      <w:proofErr w:type="spellStart"/>
      <w:r w:rsidRPr="002F310F">
        <w:rPr>
          <w:rFonts w:ascii="Verdana" w:hAnsi="Verdana" w:cs="Arial"/>
          <w:color w:val="auto"/>
          <w:sz w:val="20"/>
          <w:szCs w:val="20"/>
        </w:rPr>
        <w:t>labour</w:t>
      </w:r>
      <w:proofErr w:type="spellEnd"/>
      <w:r w:rsidRPr="002F310F">
        <w:rPr>
          <w:rFonts w:ascii="Verdana" w:hAnsi="Verdana" w:cs="Arial"/>
          <w:color w:val="auto"/>
          <w:sz w:val="20"/>
          <w:szCs w:val="20"/>
        </w:rPr>
        <w:t xml:space="preserve"> and addressing the country’s rapid demographic changes. T</w:t>
      </w:r>
      <w:r w:rsidRPr="002F310F">
        <w:rPr>
          <w:rFonts w:ascii="Verdana" w:hAnsi="Verdana" w:cs="Times New Roman"/>
          <w:color w:val="auto"/>
          <w:sz w:val="20"/>
          <w:szCs w:val="20"/>
        </w:rPr>
        <w:t xml:space="preserve">his is aggravated with the exodus of workers or the brain drain, computed at roughly 12% of Bulgaria’s population. </w:t>
      </w:r>
    </w:p>
    <w:p w14:paraId="47BDA0E9" w14:textId="77777777" w:rsidR="00EB1EDC" w:rsidRPr="002F310F" w:rsidRDefault="00EB1EDC" w:rsidP="00EB1EDC">
      <w:pPr>
        <w:pStyle w:val="NoSpacing"/>
        <w:jc w:val="both"/>
        <w:rPr>
          <w:rFonts w:ascii="Verdana" w:hAnsi="Verdana" w:cs="Times New Roman"/>
          <w:color w:val="auto"/>
          <w:sz w:val="20"/>
          <w:szCs w:val="20"/>
        </w:rPr>
      </w:pPr>
    </w:p>
    <w:p w14:paraId="2E7735BB" w14:textId="66960782"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6.</w:t>
      </w:r>
      <w:r w:rsidRPr="002F310F">
        <w:rPr>
          <w:rFonts w:ascii="Verdana" w:hAnsi="Verdana" w:cs="Times New Roman"/>
          <w:color w:val="auto"/>
          <w:sz w:val="20"/>
          <w:szCs w:val="20"/>
        </w:rPr>
        <w:tab/>
        <w:t>The country’s economic leaders are seeking to lure investors into Bulgaria’s IT, manufacturing and food sectors. High tension transmission lines may be picked up as a real opportunity for a realizable joint venture together with mechanical components and metallurgy. Bulgaria is projected by the European Commission to embed itself within the top 6 fastest growing economies in the EU by the e</w:t>
      </w:r>
      <w:r w:rsidR="00E93722">
        <w:rPr>
          <w:rFonts w:ascii="Verdana" w:hAnsi="Verdana" w:cs="Times New Roman"/>
          <w:color w:val="auto"/>
          <w:sz w:val="20"/>
          <w:szCs w:val="20"/>
        </w:rPr>
        <w:t>arly 2020</w:t>
      </w:r>
      <w:r w:rsidRPr="002F310F">
        <w:rPr>
          <w:rFonts w:ascii="Verdana" w:hAnsi="Verdana" w:cs="Times New Roman"/>
          <w:color w:val="auto"/>
          <w:sz w:val="20"/>
          <w:szCs w:val="20"/>
        </w:rPr>
        <w:t>. It ranks 1</w:t>
      </w:r>
      <w:r w:rsidRPr="002F310F">
        <w:rPr>
          <w:rFonts w:ascii="Verdana" w:hAnsi="Verdana" w:cs="Times New Roman"/>
          <w:color w:val="auto"/>
          <w:sz w:val="20"/>
          <w:szCs w:val="20"/>
          <w:vertAlign w:val="superscript"/>
        </w:rPr>
        <w:t>st</w:t>
      </w:r>
      <w:r w:rsidRPr="002F310F">
        <w:rPr>
          <w:rFonts w:ascii="Verdana" w:hAnsi="Verdana" w:cs="Times New Roman"/>
          <w:color w:val="auto"/>
          <w:sz w:val="20"/>
          <w:szCs w:val="20"/>
        </w:rPr>
        <w:t xml:space="preserve"> in the world in the production of lavender and </w:t>
      </w:r>
      <w:r w:rsidR="00E93722">
        <w:rPr>
          <w:rFonts w:ascii="Verdana" w:hAnsi="Verdana" w:cs="Times New Roman"/>
          <w:color w:val="auto"/>
          <w:sz w:val="20"/>
          <w:szCs w:val="20"/>
        </w:rPr>
        <w:t xml:space="preserve">is </w:t>
      </w:r>
      <w:r w:rsidRPr="002F310F">
        <w:rPr>
          <w:rFonts w:ascii="Verdana" w:hAnsi="Verdana" w:cs="Times New Roman"/>
          <w:color w:val="auto"/>
          <w:sz w:val="20"/>
          <w:szCs w:val="20"/>
        </w:rPr>
        <w:t>the 2</w:t>
      </w:r>
      <w:r w:rsidRPr="002F310F">
        <w:rPr>
          <w:rFonts w:ascii="Verdana" w:hAnsi="Verdana" w:cs="Times New Roman"/>
          <w:color w:val="auto"/>
          <w:sz w:val="20"/>
          <w:szCs w:val="20"/>
          <w:vertAlign w:val="superscript"/>
        </w:rPr>
        <w:t>nd</w:t>
      </w:r>
      <w:r w:rsidRPr="002F310F">
        <w:rPr>
          <w:rFonts w:ascii="Verdana" w:hAnsi="Verdana" w:cs="Times New Roman"/>
          <w:color w:val="auto"/>
          <w:sz w:val="20"/>
          <w:szCs w:val="20"/>
        </w:rPr>
        <w:t xml:space="preserve"> best </w:t>
      </w:r>
      <w:r w:rsidR="00835AB2">
        <w:rPr>
          <w:rFonts w:ascii="Verdana" w:hAnsi="Verdana" w:cs="Times New Roman"/>
          <w:color w:val="auto"/>
          <w:sz w:val="20"/>
          <w:szCs w:val="20"/>
        </w:rPr>
        <w:t xml:space="preserve">EU </w:t>
      </w:r>
      <w:r w:rsidRPr="002F310F">
        <w:rPr>
          <w:rFonts w:ascii="Verdana" w:hAnsi="Verdana" w:cs="Times New Roman"/>
          <w:color w:val="auto"/>
          <w:sz w:val="20"/>
          <w:szCs w:val="20"/>
        </w:rPr>
        <w:t xml:space="preserve">outsourcing destination. </w:t>
      </w:r>
    </w:p>
    <w:p w14:paraId="2E550BCB" w14:textId="77777777" w:rsidR="00EB1EDC" w:rsidRPr="002F310F" w:rsidRDefault="00EB1EDC" w:rsidP="00EB1EDC">
      <w:pPr>
        <w:pStyle w:val="NoSpacing"/>
        <w:jc w:val="both"/>
        <w:rPr>
          <w:rFonts w:ascii="Verdana" w:hAnsi="Verdana" w:cs="Times New Roman"/>
          <w:color w:val="auto"/>
          <w:sz w:val="20"/>
          <w:szCs w:val="20"/>
        </w:rPr>
      </w:pPr>
    </w:p>
    <w:p w14:paraId="0FB241D1" w14:textId="77777777"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7.</w:t>
      </w:r>
      <w:r w:rsidRPr="002F310F">
        <w:rPr>
          <w:rFonts w:ascii="Verdana" w:hAnsi="Verdana" w:cs="Times New Roman"/>
          <w:color w:val="auto"/>
          <w:sz w:val="20"/>
          <w:szCs w:val="20"/>
        </w:rPr>
        <w:tab/>
        <w:t>Bulgaria is also one of the least tax burdened members of the EU as of 2019, with a flat tax rate of 10% applied on personal as well as corporate incomes. 0% tax is levied on business establishments in impoverished areas, where unemployment levels are high – especially in Bulgaria’s north-west region. This area has been designated the most deprived within the EU. Nevertheless, Bulgaria is designated as the country with second lowest cost of living in the EU after Romania.</w:t>
      </w:r>
    </w:p>
    <w:p w14:paraId="4493A4F3" w14:textId="77777777" w:rsidR="00EB1EDC" w:rsidRPr="002F310F" w:rsidRDefault="00EB1EDC" w:rsidP="00EB1EDC">
      <w:pPr>
        <w:pStyle w:val="NoSpacing"/>
        <w:jc w:val="both"/>
        <w:rPr>
          <w:rFonts w:ascii="Verdana" w:hAnsi="Verdana" w:cs="Times New Roman"/>
          <w:color w:val="auto"/>
          <w:sz w:val="20"/>
          <w:szCs w:val="20"/>
        </w:rPr>
      </w:pPr>
    </w:p>
    <w:p w14:paraId="7C9A3E2C" w14:textId="77777777" w:rsidR="002F310F" w:rsidRDefault="002F310F" w:rsidP="00EB1EDC">
      <w:pPr>
        <w:pStyle w:val="NoSpacing"/>
        <w:jc w:val="both"/>
        <w:rPr>
          <w:rFonts w:ascii="Verdana" w:hAnsi="Verdana" w:cs="Times New Roman"/>
          <w:color w:val="auto"/>
          <w:sz w:val="20"/>
          <w:szCs w:val="20"/>
        </w:rPr>
      </w:pPr>
    </w:p>
    <w:p w14:paraId="5277742E" w14:textId="77777777" w:rsidR="002F310F" w:rsidRDefault="002F310F" w:rsidP="00EB1EDC">
      <w:pPr>
        <w:pStyle w:val="NoSpacing"/>
        <w:jc w:val="both"/>
        <w:rPr>
          <w:rFonts w:ascii="Verdana" w:hAnsi="Verdana" w:cs="Times New Roman"/>
          <w:color w:val="auto"/>
          <w:sz w:val="20"/>
          <w:szCs w:val="20"/>
        </w:rPr>
      </w:pPr>
    </w:p>
    <w:p w14:paraId="6F2BD6B1" w14:textId="0BB6F959"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8.</w:t>
      </w:r>
      <w:r w:rsidRPr="002F310F">
        <w:rPr>
          <w:rFonts w:ascii="Verdana" w:hAnsi="Verdana" w:cs="Times New Roman"/>
          <w:color w:val="auto"/>
          <w:sz w:val="20"/>
          <w:szCs w:val="20"/>
        </w:rPr>
        <w:tab/>
        <w:t xml:space="preserve">Despite a favorable investment regime, including a low, flat corporate tax regime at 10%, significant obstacles persist. Corruption in public administration, a weak judiciary, and the presence of organized crime continue to hamper the country's investment climate and economic prospects. </w:t>
      </w:r>
      <w:r w:rsidR="00835AB2">
        <w:rPr>
          <w:rFonts w:ascii="Verdana" w:hAnsi="Verdana" w:cs="Times New Roman"/>
          <w:color w:val="auto"/>
          <w:sz w:val="20"/>
          <w:szCs w:val="20"/>
        </w:rPr>
        <w:t>Investing per se for non-EU capitalists presents its own set of challenges.</w:t>
      </w:r>
    </w:p>
    <w:p w14:paraId="7FD82B06" w14:textId="77777777" w:rsidR="00EB1EDC" w:rsidRPr="002F310F" w:rsidRDefault="00EB1EDC" w:rsidP="00EB1EDC">
      <w:pPr>
        <w:contextualSpacing/>
        <w:jc w:val="both"/>
        <w:rPr>
          <w:rFonts w:ascii="Verdana" w:hAnsi="Verdana" w:cs="Times New Roman"/>
          <w:color w:val="auto"/>
          <w:sz w:val="20"/>
          <w:szCs w:val="20"/>
        </w:rPr>
      </w:pPr>
      <w:r w:rsidRPr="002F310F">
        <w:rPr>
          <w:rFonts w:ascii="Verdana" w:hAnsi="Verdana" w:cs="Times New Roman"/>
          <w:color w:val="auto"/>
          <w:sz w:val="20"/>
          <w:szCs w:val="20"/>
        </w:rPr>
        <w:t xml:space="preserve"> </w:t>
      </w:r>
    </w:p>
    <w:p w14:paraId="22F78695" w14:textId="77777777"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9.</w:t>
      </w:r>
      <w:r w:rsidRPr="002F310F">
        <w:rPr>
          <w:rFonts w:ascii="Verdana" w:hAnsi="Verdana" w:cs="Times New Roman"/>
          <w:color w:val="auto"/>
          <w:sz w:val="20"/>
          <w:szCs w:val="20"/>
        </w:rPr>
        <w:tab/>
        <w:t>Funding allocated to regional programs is managed across 28 states by inexperienced local government officials. Several cases of fraud involving pre-accession funding are being investigated. Another concern is a lack of administrative capacity. Moreover, about 30% disinvestment has occurred since the last couple of years witnessing a flight of capital. Therefore, FDI levels have remained stagnant. The Netherlands, Germany and Austria remain the countries of origin for the largest source of FDI.</w:t>
      </w:r>
    </w:p>
    <w:p w14:paraId="0CF2D048" w14:textId="77777777" w:rsidR="00EB1EDC" w:rsidRPr="002F310F" w:rsidRDefault="00EB1EDC" w:rsidP="00EB1EDC">
      <w:pPr>
        <w:pStyle w:val="NoSpacing"/>
        <w:ind w:firstLine="708"/>
        <w:jc w:val="both"/>
        <w:rPr>
          <w:rFonts w:ascii="Verdana" w:hAnsi="Verdana" w:cs="Times New Roman"/>
          <w:color w:val="auto"/>
          <w:sz w:val="20"/>
          <w:szCs w:val="20"/>
        </w:rPr>
      </w:pPr>
    </w:p>
    <w:p w14:paraId="5A2D1EF0" w14:textId="77777777" w:rsidR="00EB1EDC" w:rsidRPr="002F310F" w:rsidRDefault="00EB1EDC" w:rsidP="00EB1EDC">
      <w:pPr>
        <w:pStyle w:val="NormalWeb"/>
        <w:shd w:val="clear" w:color="auto" w:fill="FFFFFF"/>
        <w:spacing w:before="0" w:beforeAutospacing="0" w:after="240" w:afterAutospacing="0"/>
        <w:jc w:val="both"/>
        <w:rPr>
          <w:rFonts w:ascii="Verdana" w:hAnsi="Verdana" w:cs="Arial"/>
          <w:sz w:val="20"/>
          <w:szCs w:val="20"/>
        </w:rPr>
      </w:pPr>
      <w:r w:rsidRPr="002F310F">
        <w:rPr>
          <w:rFonts w:ascii="Verdana" w:hAnsi="Verdana" w:cs="Arial"/>
          <w:sz w:val="20"/>
          <w:szCs w:val="20"/>
        </w:rPr>
        <w:t>10.</w:t>
      </w:r>
      <w:r w:rsidRPr="002F310F">
        <w:rPr>
          <w:rFonts w:ascii="Verdana" w:hAnsi="Verdana" w:cs="Arial"/>
          <w:sz w:val="20"/>
          <w:szCs w:val="20"/>
        </w:rPr>
        <w:tab/>
        <w:t xml:space="preserve">Higher growth is critical to accelerating convergence, as Bulgaria’s per capita income (PCI) at GDP figures is about US$ 8000, classified as upper middle income and almost four times less than the EU average. For Bulgaria, GDP would need to grow by at least 5% per year over the next 15 years to catch up with overall EU income levels. </w:t>
      </w:r>
    </w:p>
    <w:p w14:paraId="1008D3A7" w14:textId="4E024222"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Arial"/>
          <w:color w:val="auto"/>
          <w:sz w:val="20"/>
          <w:szCs w:val="20"/>
        </w:rPr>
        <w:t>11.</w:t>
      </w:r>
      <w:r w:rsidRPr="002F310F">
        <w:rPr>
          <w:rFonts w:ascii="Verdana" w:hAnsi="Verdana" w:cs="Arial"/>
          <w:color w:val="auto"/>
          <w:sz w:val="20"/>
          <w:szCs w:val="20"/>
        </w:rPr>
        <w:tab/>
        <w:t>Nevertheless, unemployment for 2018 fell to 5.</w:t>
      </w:r>
      <w:r w:rsidR="00835AB2">
        <w:rPr>
          <w:rFonts w:ascii="Verdana" w:hAnsi="Verdana" w:cs="Arial"/>
          <w:color w:val="auto"/>
          <w:sz w:val="20"/>
          <w:szCs w:val="20"/>
        </w:rPr>
        <w:t>2</w:t>
      </w:r>
      <w:r w:rsidRPr="002F310F">
        <w:rPr>
          <w:rFonts w:ascii="Verdana" w:hAnsi="Verdana" w:cs="Arial"/>
          <w:color w:val="auto"/>
          <w:sz w:val="20"/>
          <w:szCs w:val="20"/>
        </w:rPr>
        <w:t>% or about 203,000 people in definite terms, a historic low. It is expected to recede further. Recent annual budgets have been surplus ones.</w:t>
      </w:r>
      <w:r w:rsidRPr="002F310F">
        <w:rPr>
          <w:rFonts w:ascii="Verdana" w:hAnsi="Verdana" w:cs="Times New Roman"/>
          <w:color w:val="auto"/>
          <w:sz w:val="20"/>
          <w:szCs w:val="20"/>
        </w:rPr>
        <w:t xml:space="preserve"> Bulgaria’s global credit ratings have been remarked as optimistic by agencies such as Fitch, Moody’s and Standard &amp; Poor’s who have accorded a positive outlook. The rush by foreigners to acquire property in Bulgaria, from large tracts of agricultural land to prime real estate or holiday retreats – especially by Russian and British pensioners - is one indicator. </w:t>
      </w:r>
    </w:p>
    <w:p w14:paraId="3DAC67D0" w14:textId="77777777" w:rsidR="00EB1EDC" w:rsidRPr="002F310F" w:rsidRDefault="00EB1EDC" w:rsidP="00EB1EDC">
      <w:pPr>
        <w:pStyle w:val="NoSpacing"/>
        <w:jc w:val="both"/>
        <w:rPr>
          <w:rFonts w:ascii="Verdana" w:hAnsi="Verdana" w:cs="Times New Roman"/>
          <w:color w:val="auto"/>
          <w:sz w:val="20"/>
          <w:szCs w:val="20"/>
          <w:u w:val="single"/>
        </w:rPr>
      </w:pPr>
    </w:p>
    <w:p w14:paraId="1A176E9B" w14:textId="08065038"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12.</w:t>
      </w:r>
      <w:r w:rsidRPr="002F310F">
        <w:rPr>
          <w:rFonts w:ascii="Verdana" w:hAnsi="Verdana" w:cs="Times New Roman"/>
          <w:color w:val="auto"/>
          <w:sz w:val="20"/>
          <w:szCs w:val="20"/>
        </w:rPr>
        <w:tab/>
        <w:t>Households are benefiting from higher wages resulting from the lack of skilled workforce linked to inadequate training and emigration. Private investment is reaping the advantages from positive export trends as well as the recovery in residential property. Real estate prices have surged almost 24% since 201</w:t>
      </w:r>
      <w:r w:rsidR="00937135">
        <w:rPr>
          <w:rFonts w:ascii="Verdana" w:hAnsi="Verdana" w:cs="Times New Roman"/>
          <w:color w:val="auto"/>
          <w:sz w:val="20"/>
          <w:szCs w:val="20"/>
        </w:rPr>
        <w:t>6; but demand and supply have now stabilized</w:t>
      </w:r>
      <w:r w:rsidRPr="002F310F">
        <w:rPr>
          <w:rFonts w:ascii="Verdana" w:hAnsi="Verdana" w:cs="Times New Roman"/>
          <w:color w:val="auto"/>
          <w:sz w:val="20"/>
          <w:szCs w:val="20"/>
        </w:rPr>
        <w:t xml:space="preserve">. Construction is also buoyed by robust public investment as well as the existence of augmented reserves for public works with the government and municipalities. </w:t>
      </w:r>
    </w:p>
    <w:p w14:paraId="0FFAF432" w14:textId="77777777" w:rsidR="00EB1EDC" w:rsidRPr="002F310F" w:rsidRDefault="00EB1EDC" w:rsidP="00EB1EDC">
      <w:pPr>
        <w:pStyle w:val="NoSpacing"/>
        <w:jc w:val="both"/>
        <w:rPr>
          <w:rFonts w:ascii="Verdana" w:hAnsi="Verdana" w:cs="Times New Roman"/>
          <w:color w:val="auto"/>
          <w:sz w:val="20"/>
          <w:szCs w:val="20"/>
        </w:rPr>
      </w:pPr>
    </w:p>
    <w:p w14:paraId="7F06629A" w14:textId="1BCFCD6C"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13.</w:t>
      </w:r>
      <w:r w:rsidRPr="002F310F">
        <w:rPr>
          <w:rFonts w:ascii="Verdana" w:hAnsi="Verdana" w:cs="Times New Roman"/>
          <w:color w:val="auto"/>
          <w:sz w:val="20"/>
          <w:szCs w:val="20"/>
        </w:rPr>
        <w:tab/>
        <w:t xml:space="preserve">The banking and ICT spheres are attractive opportunities for expanding business potential. In the period 2000-2006, Bulgaria created a mini-internet revolution through neighborhood LAN networks that provided rapid internet connectivity to the average Bulgarian household at an impressively low price. The latter sector i.e. ICT has the best paid remuneration package and is further anticipated to grow. </w:t>
      </w:r>
    </w:p>
    <w:p w14:paraId="3301AE99" w14:textId="77777777" w:rsidR="00EB1EDC" w:rsidRPr="002F310F" w:rsidRDefault="00EB1EDC" w:rsidP="00EB1EDC">
      <w:pPr>
        <w:pStyle w:val="NoSpacing"/>
        <w:jc w:val="both"/>
        <w:rPr>
          <w:rFonts w:ascii="Verdana" w:hAnsi="Verdana" w:cs="Times New Roman"/>
          <w:color w:val="auto"/>
          <w:sz w:val="20"/>
          <w:szCs w:val="20"/>
        </w:rPr>
      </w:pPr>
    </w:p>
    <w:p w14:paraId="6293F8C6" w14:textId="77777777" w:rsidR="00EB1EDC" w:rsidRPr="002F310F" w:rsidRDefault="00EB1EDC" w:rsidP="00EB1EDC">
      <w:pPr>
        <w:contextualSpacing/>
        <w:jc w:val="both"/>
        <w:rPr>
          <w:rFonts w:ascii="Verdana" w:hAnsi="Verdana"/>
          <w:b/>
          <w:color w:val="auto"/>
          <w:u w:val="single"/>
        </w:rPr>
      </w:pPr>
      <w:r w:rsidRPr="002F310F">
        <w:rPr>
          <w:rFonts w:ascii="Verdana" w:hAnsi="Verdana"/>
          <w:b/>
          <w:color w:val="auto"/>
          <w:u w:val="single"/>
        </w:rPr>
        <w:t xml:space="preserve">Global Economic Indices </w:t>
      </w:r>
    </w:p>
    <w:p w14:paraId="61BBB1EC" w14:textId="77777777" w:rsidR="00EB1EDC" w:rsidRPr="002F310F" w:rsidRDefault="00EB1EDC" w:rsidP="00EB1EDC">
      <w:pPr>
        <w:contextualSpacing/>
        <w:jc w:val="both"/>
        <w:rPr>
          <w:rFonts w:ascii="Verdana" w:hAnsi="Verdana"/>
          <w:b/>
          <w:color w:val="auto"/>
          <w:sz w:val="20"/>
          <w:szCs w:val="20"/>
          <w:u w:val="single"/>
        </w:rPr>
      </w:pPr>
    </w:p>
    <w:p w14:paraId="78A59D72" w14:textId="77777777" w:rsidR="00EB1EDC" w:rsidRPr="002F310F" w:rsidRDefault="00EB1EDC" w:rsidP="00EB1EDC">
      <w:pPr>
        <w:contextualSpacing/>
        <w:jc w:val="both"/>
        <w:rPr>
          <w:rFonts w:ascii="Verdana" w:hAnsi="Verdana"/>
          <w:color w:val="auto"/>
          <w:sz w:val="20"/>
          <w:szCs w:val="20"/>
        </w:rPr>
      </w:pPr>
      <w:r w:rsidRPr="002F310F">
        <w:rPr>
          <w:rFonts w:ascii="Verdana" w:hAnsi="Verdana"/>
          <w:color w:val="auto"/>
          <w:sz w:val="20"/>
          <w:szCs w:val="20"/>
        </w:rPr>
        <w:t>14.</w:t>
      </w:r>
      <w:r w:rsidRPr="002F310F">
        <w:rPr>
          <w:rFonts w:ascii="Verdana" w:hAnsi="Verdana"/>
          <w:color w:val="auto"/>
          <w:sz w:val="20"/>
          <w:szCs w:val="20"/>
        </w:rPr>
        <w:tab/>
        <w:t>An annual review by the Bulgarian Chamber of Commerce and Industry (BCCI) concluded that in 2018, Bulgaria held stable ground in terms of economic freedom, prosperity and competitiveness. Bulgaria retained 47</w:t>
      </w:r>
      <w:r w:rsidRPr="002F310F">
        <w:rPr>
          <w:rFonts w:ascii="Verdana" w:hAnsi="Verdana"/>
          <w:color w:val="auto"/>
          <w:sz w:val="20"/>
          <w:szCs w:val="20"/>
          <w:vertAlign w:val="superscript"/>
        </w:rPr>
        <w:t>th</w:t>
      </w:r>
      <w:r w:rsidRPr="002F310F">
        <w:rPr>
          <w:rFonts w:ascii="Verdana" w:hAnsi="Verdana"/>
          <w:color w:val="auto"/>
          <w:sz w:val="20"/>
          <w:szCs w:val="20"/>
        </w:rPr>
        <w:t xml:space="preserve"> place out of 186 countries in the Index of Economic Freedom of The Heritage Foundation and The Wall Street Journal, while moving up two spots to 46</w:t>
      </w:r>
      <w:r w:rsidRPr="002F310F">
        <w:rPr>
          <w:rFonts w:ascii="Verdana" w:hAnsi="Verdana"/>
          <w:color w:val="auto"/>
          <w:sz w:val="20"/>
          <w:szCs w:val="20"/>
          <w:vertAlign w:val="superscript"/>
        </w:rPr>
        <w:t>th</w:t>
      </w:r>
      <w:r w:rsidRPr="002F310F">
        <w:rPr>
          <w:rFonts w:ascii="Verdana" w:hAnsi="Verdana"/>
          <w:color w:val="auto"/>
          <w:sz w:val="20"/>
          <w:szCs w:val="20"/>
        </w:rPr>
        <w:t xml:space="preserve"> out of 162 countries in the Fraser Institute's Economic Freedom of the World Index. </w:t>
      </w:r>
    </w:p>
    <w:p w14:paraId="04962224" w14:textId="77777777" w:rsidR="00EB1EDC" w:rsidRPr="002F310F" w:rsidRDefault="00EB1EDC" w:rsidP="00EB1EDC">
      <w:pPr>
        <w:ind w:firstLine="708"/>
        <w:contextualSpacing/>
        <w:jc w:val="both"/>
        <w:rPr>
          <w:rFonts w:ascii="Verdana" w:hAnsi="Verdana"/>
          <w:color w:val="auto"/>
          <w:sz w:val="20"/>
          <w:szCs w:val="20"/>
        </w:rPr>
      </w:pPr>
    </w:p>
    <w:p w14:paraId="0EA87F25" w14:textId="0F820961" w:rsidR="00EB1EDC" w:rsidRPr="002F310F" w:rsidRDefault="00EB1EDC" w:rsidP="00EB1EDC">
      <w:pPr>
        <w:contextualSpacing/>
        <w:jc w:val="both"/>
        <w:rPr>
          <w:rFonts w:ascii="Verdana" w:hAnsi="Verdana"/>
          <w:color w:val="auto"/>
          <w:sz w:val="20"/>
          <w:szCs w:val="20"/>
        </w:rPr>
      </w:pPr>
      <w:r w:rsidRPr="002F310F">
        <w:rPr>
          <w:rFonts w:ascii="Verdana" w:hAnsi="Verdana"/>
          <w:color w:val="auto"/>
          <w:sz w:val="20"/>
          <w:szCs w:val="20"/>
        </w:rPr>
        <w:t>15.</w:t>
      </w:r>
      <w:r w:rsidRPr="002F310F">
        <w:rPr>
          <w:rFonts w:ascii="Verdana" w:hAnsi="Verdana"/>
          <w:color w:val="auto"/>
          <w:sz w:val="20"/>
          <w:szCs w:val="20"/>
        </w:rPr>
        <w:tab/>
        <w:t>Assessing further, Bulgaria climbed several notches in two UN indexes, E-Government Development, Human Development and Legatum Prosperity Index. Bulgaria also exhibited advancement or retained its enviable rankings in the International Property Rights, the World Bank's Logistics Performance, the Yale Center for Environmental Law &amp; Policy and World Digital Competitiveness indices. Bulgaria ha</w:t>
      </w:r>
      <w:r w:rsidR="00D1637E">
        <w:rPr>
          <w:rFonts w:ascii="Verdana" w:hAnsi="Verdana"/>
          <w:color w:val="auto"/>
          <w:sz w:val="20"/>
          <w:szCs w:val="20"/>
        </w:rPr>
        <w:t>d secured 61</w:t>
      </w:r>
      <w:r w:rsidR="00D1637E" w:rsidRPr="00D1637E">
        <w:rPr>
          <w:rFonts w:ascii="Verdana" w:hAnsi="Verdana"/>
          <w:color w:val="auto"/>
          <w:sz w:val="20"/>
          <w:szCs w:val="20"/>
          <w:vertAlign w:val="superscript"/>
        </w:rPr>
        <w:t>st</w:t>
      </w:r>
      <w:r w:rsidR="00D1637E">
        <w:rPr>
          <w:rFonts w:ascii="Verdana" w:hAnsi="Verdana"/>
          <w:color w:val="auto"/>
          <w:sz w:val="20"/>
          <w:szCs w:val="20"/>
        </w:rPr>
        <w:t xml:space="preserve"> position</w:t>
      </w:r>
      <w:r w:rsidRPr="002F310F">
        <w:rPr>
          <w:rFonts w:ascii="Verdana" w:hAnsi="Verdana"/>
          <w:color w:val="auto"/>
          <w:sz w:val="20"/>
          <w:szCs w:val="20"/>
        </w:rPr>
        <w:t xml:space="preserve"> in the World Bank's Doing Business 20</w:t>
      </w:r>
      <w:r w:rsidR="00D1637E">
        <w:rPr>
          <w:rFonts w:ascii="Verdana" w:hAnsi="Verdana"/>
          <w:color w:val="auto"/>
          <w:sz w:val="20"/>
          <w:szCs w:val="20"/>
        </w:rPr>
        <w:t xml:space="preserve">20. </w:t>
      </w:r>
      <w:r w:rsidR="00D1637E" w:rsidRPr="002F310F">
        <w:rPr>
          <w:rFonts w:ascii="Verdana" w:hAnsi="Verdana"/>
          <w:color w:val="auto"/>
          <w:sz w:val="20"/>
          <w:szCs w:val="20"/>
        </w:rPr>
        <w:t xml:space="preserve">On the other hand, </w:t>
      </w:r>
      <w:r w:rsidR="00D1637E">
        <w:rPr>
          <w:rFonts w:ascii="Verdana" w:hAnsi="Verdana"/>
          <w:color w:val="auto"/>
          <w:sz w:val="20"/>
          <w:szCs w:val="20"/>
        </w:rPr>
        <w:t xml:space="preserve">it on </w:t>
      </w:r>
      <w:r w:rsidRPr="002F310F">
        <w:rPr>
          <w:rFonts w:ascii="Verdana" w:hAnsi="Verdana"/>
          <w:color w:val="auto"/>
          <w:sz w:val="20"/>
          <w:szCs w:val="20"/>
        </w:rPr>
        <w:t>Forbes' annual look at the Best Countries for Business</w:t>
      </w:r>
      <w:r w:rsidR="00D1637E">
        <w:rPr>
          <w:rFonts w:ascii="Verdana" w:hAnsi="Verdana"/>
          <w:color w:val="auto"/>
          <w:sz w:val="20"/>
          <w:szCs w:val="20"/>
        </w:rPr>
        <w:t xml:space="preserve"> 2019, Bulgaria is at the 46</w:t>
      </w:r>
      <w:r w:rsidR="00D1637E" w:rsidRPr="00D1637E">
        <w:rPr>
          <w:rFonts w:ascii="Verdana" w:hAnsi="Verdana"/>
          <w:color w:val="auto"/>
          <w:sz w:val="20"/>
          <w:szCs w:val="20"/>
          <w:vertAlign w:val="superscript"/>
        </w:rPr>
        <w:t>th</w:t>
      </w:r>
      <w:r w:rsidR="00D1637E">
        <w:rPr>
          <w:rFonts w:ascii="Verdana" w:hAnsi="Verdana"/>
          <w:color w:val="auto"/>
          <w:sz w:val="20"/>
          <w:szCs w:val="20"/>
        </w:rPr>
        <w:t xml:space="preserve"> slot</w:t>
      </w:r>
      <w:r w:rsidRPr="002F310F">
        <w:rPr>
          <w:rFonts w:ascii="Verdana" w:hAnsi="Verdana"/>
          <w:color w:val="auto"/>
          <w:sz w:val="20"/>
          <w:szCs w:val="20"/>
        </w:rPr>
        <w:t xml:space="preserve">. </w:t>
      </w:r>
    </w:p>
    <w:p w14:paraId="54A23E08" w14:textId="77777777" w:rsidR="002F310F" w:rsidRDefault="002F310F" w:rsidP="00EB1EDC">
      <w:pPr>
        <w:contextualSpacing/>
        <w:jc w:val="both"/>
        <w:rPr>
          <w:rFonts w:ascii="Verdana" w:hAnsi="Verdana"/>
          <w:b/>
          <w:color w:val="auto"/>
          <w:u w:val="single"/>
        </w:rPr>
      </w:pPr>
    </w:p>
    <w:p w14:paraId="50D0D1FF" w14:textId="5DCDDBB5" w:rsidR="00EB1EDC" w:rsidRPr="002F310F" w:rsidRDefault="00EB1EDC" w:rsidP="00EB1EDC">
      <w:pPr>
        <w:contextualSpacing/>
        <w:jc w:val="both"/>
        <w:rPr>
          <w:rFonts w:ascii="Verdana" w:hAnsi="Verdana"/>
          <w:b/>
          <w:color w:val="auto"/>
          <w:u w:val="single"/>
        </w:rPr>
      </w:pPr>
      <w:r w:rsidRPr="002F310F">
        <w:rPr>
          <w:rFonts w:ascii="Verdana" w:hAnsi="Verdana"/>
          <w:b/>
          <w:color w:val="auto"/>
          <w:u w:val="single"/>
        </w:rPr>
        <w:lastRenderedPageBreak/>
        <w:t>GDP Growth</w:t>
      </w:r>
    </w:p>
    <w:p w14:paraId="76150A83" w14:textId="77777777" w:rsidR="00EB1EDC" w:rsidRPr="00764878" w:rsidRDefault="00EB1EDC" w:rsidP="00EB1EDC">
      <w:pPr>
        <w:ind w:firstLine="708"/>
        <w:contextualSpacing/>
        <w:jc w:val="both"/>
        <w:rPr>
          <w:rFonts w:ascii="Verdana" w:hAnsi="Verdana"/>
          <w:color w:val="auto"/>
          <w:sz w:val="14"/>
          <w:szCs w:val="14"/>
        </w:rPr>
      </w:pPr>
    </w:p>
    <w:p w14:paraId="20412C7E" w14:textId="57E4201F"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olor w:val="auto"/>
          <w:sz w:val="20"/>
          <w:szCs w:val="20"/>
        </w:rPr>
        <w:t>16.</w:t>
      </w:r>
      <w:r w:rsidRPr="002F310F">
        <w:rPr>
          <w:rFonts w:ascii="Verdana" w:hAnsi="Verdana"/>
          <w:color w:val="auto"/>
          <w:sz w:val="20"/>
          <w:szCs w:val="20"/>
        </w:rPr>
        <w:tab/>
      </w:r>
      <w:r w:rsidRPr="002F310F">
        <w:rPr>
          <w:rFonts w:ascii="Verdana" w:hAnsi="Verdana" w:cs="Times New Roman"/>
          <w:color w:val="auto"/>
          <w:sz w:val="20"/>
          <w:szCs w:val="20"/>
        </w:rPr>
        <w:t xml:space="preserve">Despite being labelled as the poorest EU member and citing global financial turbulences in 2016, the Bulgarian economy has been manifesting its resilience. Aggregate GDP in 2018 was US$ 64.96 billion and the growth rate was 3.3%. </w:t>
      </w:r>
      <w:r w:rsidR="00D1637E">
        <w:rPr>
          <w:rFonts w:ascii="Verdana" w:hAnsi="Verdana" w:cs="Times New Roman"/>
          <w:color w:val="auto"/>
          <w:sz w:val="20"/>
          <w:szCs w:val="20"/>
        </w:rPr>
        <w:t>Eventual</w:t>
      </w:r>
      <w:r w:rsidR="00D1637E" w:rsidRPr="002F310F">
        <w:rPr>
          <w:rFonts w:ascii="Verdana" w:hAnsi="Verdana" w:cs="Times New Roman"/>
          <w:color w:val="auto"/>
          <w:sz w:val="20"/>
          <w:szCs w:val="20"/>
        </w:rPr>
        <w:t xml:space="preserve"> </w:t>
      </w:r>
      <w:r w:rsidRPr="002F310F">
        <w:rPr>
          <w:rFonts w:ascii="Verdana" w:hAnsi="Verdana" w:cs="Times New Roman"/>
          <w:color w:val="auto"/>
          <w:sz w:val="20"/>
          <w:szCs w:val="20"/>
        </w:rPr>
        <w:t>GDP growth is expected to hover between 3.1% and 3.2% in 2019.</w:t>
      </w:r>
    </w:p>
    <w:p w14:paraId="7F549CA2" w14:textId="77777777" w:rsidR="00EB1EDC" w:rsidRPr="002F310F" w:rsidRDefault="00EB1EDC" w:rsidP="00EB1EDC">
      <w:pPr>
        <w:pStyle w:val="NoSpacing"/>
        <w:jc w:val="both"/>
        <w:rPr>
          <w:rFonts w:ascii="Verdana" w:hAnsi="Verdana" w:cs="Times New Roman"/>
          <w:color w:val="auto"/>
          <w:sz w:val="20"/>
          <w:szCs w:val="20"/>
        </w:rPr>
      </w:pPr>
    </w:p>
    <w:p w14:paraId="6C0A0243" w14:textId="58648A35" w:rsidR="00EB1EDC" w:rsidRPr="002F310F" w:rsidRDefault="00EB1EDC" w:rsidP="00EB1EDC">
      <w:pPr>
        <w:contextualSpacing/>
        <w:jc w:val="both"/>
        <w:rPr>
          <w:rFonts w:ascii="Verdana" w:hAnsi="Verdana"/>
          <w:color w:val="auto"/>
          <w:sz w:val="20"/>
          <w:szCs w:val="20"/>
        </w:rPr>
      </w:pPr>
      <w:r w:rsidRPr="002F310F">
        <w:rPr>
          <w:rFonts w:ascii="Verdana" w:hAnsi="Verdana"/>
          <w:color w:val="auto"/>
          <w:sz w:val="20"/>
          <w:szCs w:val="20"/>
        </w:rPr>
        <w:t>17.</w:t>
      </w:r>
      <w:r w:rsidRPr="002F310F">
        <w:rPr>
          <w:rFonts w:ascii="Verdana" w:hAnsi="Verdana"/>
          <w:color w:val="auto"/>
          <w:sz w:val="20"/>
          <w:szCs w:val="20"/>
        </w:rPr>
        <w:tab/>
        <w:t xml:space="preserve">A World Bank report "January 2019 Global Economic Prospects: Darkening Skies," asserted that the growth of the Bulgarian economy will continue to decelerate in that by 2021, it would have lost more than a quarter of the rate at which it grew in 2016. Back then, Bulgaria’s national economy had expanded by 3.9%, a peak of sorts. The World Bank has also estimated that the economic slowdown is perceived to continue to 3% in 2020 and 2.8% in 2021. </w:t>
      </w:r>
    </w:p>
    <w:p w14:paraId="5705B7A7" w14:textId="77777777" w:rsidR="00EB1EDC" w:rsidRPr="002F310F" w:rsidRDefault="00EB1EDC" w:rsidP="00EB1EDC">
      <w:pPr>
        <w:ind w:firstLine="708"/>
        <w:contextualSpacing/>
        <w:jc w:val="both"/>
        <w:rPr>
          <w:rFonts w:ascii="Verdana" w:hAnsi="Verdana"/>
          <w:color w:val="auto"/>
          <w:sz w:val="20"/>
          <w:szCs w:val="20"/>
        </w:rPr>
      </w:pPr>
    </w:p>
    <w:p w14:paraId="1163707D" w14:textId="7C06AD83" w:rsidR="00EB1EDC" w:rsidRPr="002F310F" w:rsidRDefault="00EB1EDC" w:rsidP="00EB1EDC">
      <w:pPr>
        <w:contextualSpacing/>
        <w:jc w:val="both"/>
        <w:rPr>
          <w:rFonts w:ascii="Verdana" w:hAnsi="Verdana"/>
          <w:color w:val="auto"/>
          <w:sz w:val="20"/>
          <w:szCs w:val="20"/>
        </w:rPr>
      </w:pPr>
      <w:r w:rsidRPr="002F310F">
        <w:rPr>
          <w:rFonts w:ascii="Verdana" w:hAnsi="Verdana"/>
          <w:color w:val="auto"/>
          <w:sz w:val="20"/>
          <w:szCs w:val="20"/>
        </w:rPr>
        <w:t>18.</w:t>
      </w:r>
      <w:r w:rsidRPr="002F310F">
        <w:rPr>
          <w:rFonts w:ascii="Verdana" w:hAnsi="Verdana"/>
          <w:color w:val="auto"/>
          <w:sz w:val="20"/>
          <w:szCs w:val="20"/>
        </w:rPr>
        <w:tab/>
        <w:t xml:space="preserve">Among the chief factors for the stalled figures are slowing growth in the Euro Area, which is Bulgaria's dominant trading partner, the weakening of growth-conducive effects in the financial sector and </w:t>
      </w:r>
      <w:proofErr w:type="spellStart"/>
      <w:r w:rsidRPr="002F310F">
        <w:rPr>
          <w:rFonts w:ascii="Verdana" w:hAnsi="Verdana"/>
          <w:color w:val="auto"/>
          <w:sz w:val="20"/>
          <w:szCs w:val="20"/>
        </w:rPr>
        <w:t>labour</w:t>
      </w:r>
      <w:proofErr w:type="spellEnd"/>
      <w:r w:rsidRPr="002F310F">
        <w:rPr>
          <w:rFonts w:ascii="Verdana" w:hAnsi="Verdana"/>
          <w:color w:val="auto"/>
          <w:sz w:val="20"/>
          <w:szCs w:val="20"/>
        </w:rPr>
        <w:t xml:space="preserve"> shortages. On the other hand, investors have exhibited inhibition in retaining their capital here, with several moving their investments away, only to be replaced by a new lot of investors.</w:t>
      </w:r>
      <w:r w:rsidR="00FC1E0F" w:rsidRPr="002F310F">
        <w:rPr>
          <w:rFonts w:ascii="Verdana" w:hAnsi="Verdana"/>
          <w:color w:val="auto"/>
          <w:sz w:val="20"/>
          <w:szCs w:val="20"/>
        </w:rPr>
        <w:t xml:space="preserve"> </w:t>
      </w:r>
      <w:r w:rsidRPr="002F310F">
        <w:rPr>
          <w:rFonts w:ascii="Verdana" w:hAnsi="Verdana"/>
          <w:color w:val="auto"/>
          <w:sz w:val="20"/>
          <w:szCs w:val="20"/>
        </w:rPr>
        <w:t>The main investors come from Austria, Germany and the Netherlands.</w:t>
      </w:r>
      <w:r w:rsidR="00FC1E0F" w:rsidRPr="00FC1E0F">
        <w:rPr>
          <w:rFonts w:ascii="Verdana" w:hAnsi="Verdana"/>
          <w:sz w:val="20"/>
          <w:szCs w:val="20"/>
        </w:rPr>
        <w:t xml:space="preserve"> </w:t>
      </w:r>
      <w:r w:rsidR="00FC1E0F" w:rsidRPr="002F310F">
        <w:rPr>
          <w:rFonts w:ascii="Verdana" w:hAnsi="Verdana"/>
          <w:sz w:val="20"/>
          <w:szCs w:val="20"/>
        </w:rPr>
        <w:t>Foreign Direct Investment (FDI) into Bulgaria during the course of 2018 was last computed at € 212 million.</w:t>
      </w:r>
      <w:r w:rsidR="00FC1E0F">
        <w:rPr>
          <w:rFonts w:ascii="Verdana" w:hAnsi="Verdana"/>
          <w:sz w:val="20"/>
          <w:szCs w:val="20"/>
        </w:rPr>
        <w:t xml:space="preserve"> Several industrial parks/zones are being created in consonance with the National Company Industrial Zones (NCIZ).</w:t>
      </w:r>
    </w:p>
    <w:p w14:paraId="2EDF37B0" w14:textId="77777777" w:rsidR="00EB1EDC" w:rsidRPr="002F310F" w:rsidRDefault="00EB1EDC" w:rsidP="00EB1EDC">
      <w:pPr>
        <w:contextualSpacing/>
        <w:jc w:val="both"/>
        <w:rPr>
          <w:rFonts w:ascii="Verdana" w:hAnsi="Verdana"/>
          <w:color w:val="auto"/>
          <w:sz w:val="20"/>
          <w:szCs w:val="20"/>
        </w:rPr>
      </w:pPr>
    </w:p>
    <w:p w14:paraId="581D12AB" w14:textId="77777777" w:rsidR="00EB1EDC" w:rsidRPr="00FA06DE" w:rsidRDefault="00EB1EDC" w:rsidP="00EB1EDC">
      <w:pPr>
        <w:contextualSpacing/>
        <w:jc w:val="both"/>
        <w:rPr>
          <w:rFonts w:ascii="Verdana" w:hAnsi="Verdana"/>
          <w:b/>
          <w:color w:val="auto"/>
          <w:u w:val="single"/>
        </w:rPr>
      </w:pPr>
      <w:r w:rsidRPr="00FA06DE">
        <w:rPr>
          <w:rFonts w:ascii="Verdana" w:hAnsi="Verdana"/>
          <w:b/>
          <w:color w:val="auto"/>
          <w:u w:val="single"/>
        </w:rPr>
        <w:t>Energy Equation</w:t>
      </w:r>
    </w:p>
    <w:p w14:paraId="6E61FFD6" w14:textId="77777777" w:rsidR="00EB1EDC" w:rsidRPr="00764878" w:rsidRDefault="00EB1EDC" w:rsidP="00EB1EDC">
      <w:pPr>
        <w:contextualSpacing/>
        <w:jc w:val="both"/>
        <w:rPr>
          <w:rFonts w:ascii="Verdana" w:hAnsi="Verdana"/>
          <w:color w:val="auto"/>
          <w:sz w:val="16"/>
          <w:szCs w:val="16"/>
        </w:rPr>
      </w:pPr>
    </w:p>
    <w:p w14:paraId="40A0AD27" w14:textId="77777777" w:rsidR="00EB1EDC" w:rsidRPr="002F310F" w:rsidRDefault="00EB1EDC" w:rsidP="00EB1EDC">
      <w:pPr>
        <w:contextualSpacing/>
        <w:jc w:val="both"/>
        <w:rPr>
          <w:rFonts w:ascii="Verdana" w:hAnsi="Verdana"/>
          <w:color w:val="auto"/>
          <w:sz w:val="20"/>
          <w:szCs w:val="20"/>
        </w:rPr>
      </w:pPr>
      <w:r w:rsidRPr="002F310F">
        <w:rPr>
          <w:rFonts w:ascii="Verdana" w:hAnsi="Verdana"/>
          <w:color w:val="auto"/>
          <w:sz w:val="20"/>
          <w:szCs w:val="20"/>
        </w:rPr>
        <w:t>19.</w:t>
      </w:r>
      <w:r w:rsidRPr="002F310F">
        <w:rPr>
          <w:rFonts w:ascii="Verdana" w:hAnsi="Verdana"/>
          <w:color w:val="auto"/>
          <w:sz w:val="20"/>
          <w:szCs w:val="20"/>
        </w:rPr>
        <w:tab/>
        <w:t xml:space="preserve">Its reliance on energy imports and the overseas demand for its exports makes its growth sensitive to external market conditions. Rising international gas prices could dampen Bulgaria’s growth prospects. Bulgaria is heavily reliant on energy imports from Russia and is a participant in EU-backed efforts to diversify regional natural gas supplies through the creation of energy hubs or interconnectors. Bulgaria has concluded several energy accords with its </w:t>
      </w:r>
      <w:proofErr w:type="spellStart"/>
      <w:r w:rsidRPr="002F310F">
        <w:rPr>
          <w:rFonts w:ascii="Verdana" w:hAnsi="Verdana"/>
          <w:color w:val="auto"/>
          <w:sz w:val="20"/>
          <w:szCs w:val="20"/>
        </w:rPr>
        <w:t>neighbours</w:t>
      </w:r>
      <w:proofErr w:type="spellEnd"/>
      <w:r w:rsidRPr="002F310F">
        <w:rPr>
          <w:rFonts w:ascii="Verdana" w:hAnsi="Verdana"/>
          <w:color w:val="auto"/>
          <w:sz w:val="20"/>
          <w:szCs w:val="20"/>
        </w:rPr>
        <w:t xml:space="preserve">, primarily Russia, Serbia, Turkey and Greece. This is notwithstanding the fact that 28% of Bulgaria’s energy mix is generated by nuclear power. </w:t>
      </w:r>
    </w:p>
    <w:p w14:paraId="6F1F871C" w14:textId="77777777" w:rsidR="00EB1EDC" w:rsidRPr="002F310F" w:rsidRDefault="00EB1EDC" w:rsidP="00EB1EDC">
      <w:pPr>
        <w:contextualSpacing/>
        <w:jc w:val="both"/>
        <w:rPr>
          <w:rFonts w:ascii="Verdana" w:hAnsi="Verdana"/>
          <w:b/>
          <w:color w:val="auto"/>
          <w:sz w:val="20"/>
          <w:szCs w:val="20"/>
          <w:u w:val="single"/>
        </w:rPr>
      </w:pPr>
    </w:p>
    <w:p w14:paraId="278F2420" w14:textId="77777777" w:rsidR="00EB1EDC" w:rsidRPr="00FA06DE" w:rsidRDefault="00EB1EDC" w:rsidP="00EB1EDC">
      <w:pPr>
        <w:contextualSpacing/>
        <w:jc w:val="both"/>
        <w:rPr>
          <w:rFonts w:ascii="Verdana" w:hAnsi="Verdana"/>
          <w:b/>
          <w:color w:val="auto"/>
          <w:u w:val="single"/>
        </w:rPr>
      </w:pPr>
      <w:r w:rsidRPr="00FA06DE">
        <w:rPr>
          <w:rFonts w:ascii="Verdana" w:hAnsi="Verdana"/>
          <w:b/>
          <w:color w:val="auto"/>
          <w:u w:val="single"/>
        </w:rPr>
        <w:t>Trade Credentials</w:t>
      </w:r>
    </w:p>
    <w:p w14:paraId="3969A948" w14:textId="77777777" w:rsidR="00EB1EDC" w:rsidRPr="00764878" w:rsidRDefault="00EB1EDC" w:rsidP="00EB1EDC">
      <w:pPr>
        <w:contextualSpacing/>
        <w:jc w:val="both"/>
        <w:rPr>
          <w:rFonts w:ascii="Verdana" w:hAnsi="Verdana"/>
          <w:color w:val="auto"/>
          <w:sz w:val="16"/>
          <w:szCs w:val="16"/>
        </w:rPr>
      </w:pPr>
    </w:p>
    <w:p w14:paraId="258FF7D7" w14:textId="569BAF7A" w:rsidR="00EB1EDC" w:rsidRPr="002F310F" w:rsidRDefault="00EB1EDC" w:rsidP="00EB1EDC">
      <w:pPr>
        <w:contextualSpacing/>
        <w:jc w:val="both"/>
        <w:rPr>
          <w:rFonts w:ascii="Verdana" w:hAnsi="Verdana"/>
          <w:color w:val="auto"/>
          <w:sz w:val="20"/>
          <w:szCs w:val="20"/>
        </w:rPr>
      </w:pPr>
      <w:r w:rsidRPr="002F310F">
        <w:rPr>
          <w:rFonts w:ascii="Verdana" w:hAnsi="Verdana"/>
          <w:color w:val="auto"/>
          <w:sz w:val="20"/>
          <w:szCs w:val="20"/>
        </w:rPr>
        <w:t>20.</w:t>
      </w:r>
      <w:r w:rsidRPr="002F310F">
        <w:rPr>
          <w:rFonts w:ascii="Verdana" w:hAnsi="Verdana"/>
          <w:color w:val="auto"/>
          <w:sz w:val="20"/>
          <w:szCs w:val="20"/>
        </w:rPr>
        <w:tab/>
        <w:t xml:space="preserve">The country’s chief agricultural products are vegetables, fruits, tobacco, wine, wheat and sunflowers; whereas its key industries are utilities, food &amp; beverages, tobacco, yoghurt, machinery &amp; equipment, automotive components, </w:t>
      </w:r>
      <w:r w:rsidR="00764878">
        <w:rPr>
          <w:rFonts w:ascii="Verdana" w:hAnsi="Verdana"/>
          <w:color w:val="auto"/>
          <w:sz w:val="20"/>
          <w:szCs w:val="20"/>
        </w:rPr>
        <w:t>metallurgy</w:t>
      </w:r>
      <w:r w:rsidRPr="002F310F">
        <w:rPr>
          <w:rFonts w:ascii="Verdana" w:hAnsi="Verdana"/>
          <w:color w:val="auto"/>
          <w:sz w:val="20"/>
          <w:szCs w:val="20"/>
        </w:rPr>
        <w:t xml:space="preserve">, chemical products, lavender oil (very popular in China)/sunflower oil and outsourcing. Bulgaria accounts for 70% of vehicle components produced since the largest European automobile giants have transferred shop here, citing low engagement costs. </w:t>
      </w:r>
    </w:p>
    <w:p w14:paraId="1F23ADED" w14:textId="77777777" w:rsidR="00EB1EDC" w:rsidRPr="002F310F" w:rsidRDefault="00EB1EDC" w:rsidP="00EB1EDC">
      <w:pPr>
        <w:contextualSpacing/>
        <w:jc w:val="both"/>
        <w:rPr>
          <w:rFonts w:ascii="Verdana" w:hAnsi="Verdana"/>
          <w:color w:val="auto"/>
          <w:sz w:val="20"/>
          <w:szCs w:val="20"/>
        </w:rPr>
      </w:pPr>
    </w:p>
    <w:p w14:paraId="36D42721" w14:textId="190B3719" w:rsidR="00EB1EDC" w:rsidRPr="002F310F" w:rsidRDefault="00EB1EDC" w:rsidP="00EB1EDC">
      <w:pPr>
        <w:pStyle w:val="western"/>
        <w:spacing w:before="0" w:beforeAutospacing="0" w:after="450" w:afterAutospacing="0"/>
        <w:contextualSpacing/>
        <w:jc w:val="both"/>
        <w:textAlignment w:val="baseline"/>
        <w:rPr>
          <w:rFonts w:ascii="Verdana" w:hAnsi="Verdana"/>
          <w:sz w:val="20"/>
          <w:szCs w:val="20"/>
        </w:rPr>
      </w:pPr>
      <w:bookmarkStart w:id="0" w:name="_Hlk495316727"/>
      <w:r w:rsidRPr="002F310F">
        <w:rPr>
          <w:rFonts w:ascii="Verdana" w:hAnsi="Verdana"/>
          <w:sz w:val="20"/>
          <w:szCs w:val="20"/>
        </w:rPr>
        <w:t>21.</w:t>
      </w:r>
      <w:r w:rsidRPr="002F310F">
        <w:rPr>
          <w:rFonts w:ascii="Verdana" w:hAnsi="Verdana"/>
          <w:sz w:val="20"/>
          <w:szCs w:val="20"/>
        </w:rPr>
        <w:tab/>
        <w:t>Bulgaria’s aggregate trade was documented in 201</w:t>
      </w:r>
      <w:r w:rsidRPr="002F310F">
        <w:rPr>
          <w:rFonts w:ascii="Verdana" w:hAnsi="Verdana"/>
          <w:sz w:val="20"/>
          <w:szCs w:val="20"/>
          <w:lang w:val="en-US"/>
        </w:rPr>
        <w:t>8</w:t>
      </w:r>
      <w:r w:rsidRPr="002F310F">
        <w:rPr>
          <w:rFonts w:ascii="Verdana" w:hAnsi="Verdana"/>
          <w:sz w:val="20"/>
          <w:szCs w:val="20"/>
        </w:rPr>
        <w:t xml:space="preserve"> at </w:t>
      </w:r>
      <w:r w:rsidRPr="002F310F">
        <w:rPr>
          <w:rFonts w:ascii="Verdana" w:hAnsi="Verdana"/>
          <w:sz w:val="20"/>
          <w:szCs w:val="20"/>
          <w:lang w:val="en-US"/>
        </w:rPr>
        <w:t>US$</w:t>
      </w:r>
      <w:r w:rsidRPr="002F310F">
        <w:rPr>
          <w:rFonts w:ascii="Verdana" w:hAnsi="Verdana"/>
          <w:sz w:val="20"/>
          <w:szCs w:val="20"/>
        </w:rPr>
        <w:t xml:space="preserve"> </w:t>
      </w:r>
      <w:r w:rsidRPr="002F310F">
        <w:rPr>
          <w:rFonts w:ascii="Verdana" w:hAnsi="Verdana"/>
          <w:sz w:val="20"/>
          <w:szCs w:val="20"/>
          <w:lang w:val="en-US"/>
        </w:rPr>
        <w:t>60</w:t>
      </w:r>
      <w:r w:rsidRPr="002F310F">
        <w:rPr>
          <w:rFonts w:ascii="Verdana" w:hAnsi="Verdana"/>
          <w:sz w:val="20"/>
          <w:szCs w:val="20"/>
        </w:rPr>
        <w:t>.</w:t>
      </w:r>
      <w:r w:rsidRPr="002F310F">
        <w:rPr>
          <w:rFonts w:ascii="Verdana" w:hAnsi="Verdana"/>
          <w:sz w:val="20"/>
          <w:szCs w:val="20"/>
          <w:lang w:val="en-US"/>
        </w:rPr>
        <w:t>51</w:t>
      </w:r>
      <w:r w:rsidRPr="002F310F">
        <w:rPr>
          <w:rFonts w:ascii="Verdana" w:hAnsi="Verdana"/>
          <w:sz w:val="20"/>
          <w:szCs w:val="20"/>
        </w:rPr>
        <w:t xml:space="preserve"> billion, of which exports comprised </w:t>
      </w:r>
      <w:r w:rsidRPr="002F310F">
        <w:rPr>
          <w:rFonts w:ascii="Verdana" w:hAnsi="Verdana"/>
          <w:sz w:val="20"/>
          <w:szCs w:val="20"/>
          <w:lang w:val="en-US"/>
        </w:rPr>
        <w:t>US$</w:t>
      </w:r>
      <w:r w:rsidRPr="002F310F">
        <w:rPr>
          <w:rFonts w:ascii="Verdana" w:hAnsi="Verdana"/>
          <w:sz w:val="20"/>
          <w:szCs w:val="20"/>
        </w:rPr>
        <w:t xml:space="preserve"> 2</w:t>
      </w:r>
      <w:r w:rsidRPr="002F310F">
        <w:rPr>
          <w:rFonts w:ascii="Verdana" w:hAnsi="Verdana"/>
          <w:sz w:val="20"/>
          <w:szCs w:val="20"/>
          <w:lang w:val="en-US"/>
        </w:rPr>
        <w:t>9</w:t>
      </w:r>
      <w:r w:rsidRPr="002F310F">
        <w:rPr>
          <w:rFonts w:ascii="Verdana" w:hAnsi="Verdana"/>
          <w:sz w:val="20"/>
          <w:szCs w:val="20"/>
        </w:rPr>
        <w:t>.</w:t>
      </w:r>
      <w:r w:rsidRPr="002F310F">
        <w:rPr>
          <w:rFonts w:ascii="Verdana" w:hAnsi="Verdana"/>
          <w:sz w:val="20"/>
          <w:szCs w:val="20"/>
          <w:lang w:val="en-US"/>
        </w:rPr>
        <w:t>08</w:t>
      </w:r>
      <w:r w:rsidRPr="002F310F">
        <w:rPr>
          <w:rFonts w:ascii="Verdana" w:hAnsi="Verdana"/>
          <w:sz w:val="20"/>
          <w:szCs w:val="20"/>
        </w:rPr>
        <w:t xml:space="preserve"> billion and imports were recorded at </w:t>
      </w:r>
      <w:r w:rsidRPr="002F310F">
        <w:rPr>
          <w:rFonts w:ascii="Verdana" w:hAnsi="Verdana"/>
          <w:sz w:val="20"/>
          <w:szCs w:val="20"/>
          <w:lang w:val="en-US"/>
        </w:rPr>
        <w:t>US$</w:t>
      </w:r>
      <w:r w:rsidRPr="002F310F">
        <w:rPr>
          <w:rFonts w:ascii="Verdana" w:hAnsi="Verdana"/>
          <w:sz w:val="20"/>
          <w:szCs w:val="20"/>
        </w:rPr>
        <w:t xml:space="preserve"> 3</w:t>
      </w:r>
      <w:r w:rsidRPr="002F310F">
        <w:rPr>
          <w:rFonts w:ascii="Verdana" w:hAnsi="Verdana"/>
          <w:sz w:val="20"/>
          <w:szCs w:val="20"/>
          <w:lang w:val="en-US"/>
        </w:rPr>
        <w:t>1</w:t>
      </w:r>
      <w:r w:rsidRPr="002F310F">
        <w:rPr>
          <w:rFonts w:ascii="Verdana" w:hAnsi="Verdana"/>
          <w:sz w:val="20"/>
          <w:szCs w:val="20"/>
        </w:rPr>
        <w:t>.</w:t>
      </w:r>
      <w:r w:rsidRPr="002F310F">
        <w:rPr>
          <w:rFonts w:ascii="Verdana" w:hAnsi="Verdana"/>
          <w:sz w:val="20"/>
          <w:szCs w:val="20"/>
          <w:lang w:val="en-US"/>
        </w:rPr>
        <w:t>43</w:t>
      </w:r>
      <w:r w:rsidRPr="002F310F">
        <w:rPr>
          <w:rFonts w:ascii="Verdana" w:hAnsi="Verdana"/>
          <w:sz w:val="20"/>
          <w:szCs w:val="20"/>
        </w:rPr>
        <w:t xml:space="preserve"> billion. Bulgaria’s prime trading partners remain Germany, Italy, Russia, China, Turkey, </w:t>
      </w:r>
      <w:r w:rsidRPr="002F310F">
        <w:rPr>
          <w:rFonts w:ascii="Verdana" w:hAnsi="Verdana"/>
          <w:sz w:val="20"/>
          <w:szCs w:val="20"/>
          <w:lang w:val="en-US"/>
        </w:rPr>
        <w:t xml:space="preserve">Serbia, </w:t>
      </w:r>
      <w:r w:rsidRPr="002F310F">
        <w:rPr>
          <w:rFonts w:ascii="Verdana" w:hAnsi="Verdana"/>
          <w:sz w:val="20"/>
          <w:szCs w:val="20"/>
        </w:rPr>
        <w:t>Romania and Greece. It is the 3</w:t>
      </w:r>
      <w:r w:rsidRPr="002F310F">
        <w:rPr>
          <w:rFonts w:ascii="Verdana" w:hAnsi="Verdana"/>
          <w:sz w:val="20"/>
          <w:szCs w:val="20"/>
          <w:vertAlign w:val="superscript"/>
        </w:rPr>
        <w:t>rd</w:t>
      </w:r>
      <w:r w:rsidRPr="002F310F">
        <w:rPr>
          <w:rFonts w:ascii="Verdana" w:hAnsi="Verdana"/>
          <w:sz w:val="20"/>
          <w:szCs w:val="20"/>
        </w:rPr>
        <w:t xml:space="preserve"> largest exporter of sunflower seeds worldwide while in the automotive industry, the components (especially sensors) of </w:t>
      </w:r>
      <w:r w:rsidRPr="002F310F">
        <w:rPr>
          <w:rFonts w:ascii="Verdana" w:hAnsi="Verdana"/>
          <w:sz w:val="20"/>
          <w:szCs w:val="20"/>
          <w:lang w:val="en-US"/>
        </w:rPr>
        <w:t>6</w:t>
      </w:r>
      <w:r w:rsidRPr="002F310F">
        <w:rPr>
          <w:rFonts w:ascii="Verdana" w:hAnsi="Verdana"/>
          <w:sz w:val="20"/>
          <w:szCs w:val="20"/>
        </w:rPr>
        <w:t xml:space="preserve"> out of every 10 vehicles in Europe, is produced in Bulgaria. </w:t>
      </w:r>
    </w:p>
    <w:p w14:paraId="15735C5B" w14:textId="77777777" w:rsidR="00764878" w:rsidRDefault="00764878" w:rsidP="00EB1EDC">
      <w:pPr>
        <w:pStyle w:val="western"/>
        <w:spacing w:before="0" w:beforeAutospacing="0" w:after="450" w:afterAutospacing="0"/>
        <w:contextualSpacing/>
        <w:jc w:val="both"/>
        <w:textAlignment w:val="baseline"/>
        <w:rPr>
          <w:rFonts w:ascii="Verdana" w:hAnsi="Verdana"/>
          <w:sz w:val="20"/>
          <w:szCs w:val="20"/>
          <w:lang w:val="en-US"/>
        </w:rPr>
      </w:pPr>
    </w:p>
    <w:p w14:paraId="58099861" w14:textId="2DA7B263" w:rsidR="00EB1EDC" w:rsidRPr="002F310F" w:rsidRDefault="00EB1EDC" w:rsidP="00EB1EDC">
      <w:pPr>
        <w:pStyle w:val="western"/>
        <w:spacing w:before="0" w:beforeAutospacing="0" w:after="450" w:afterAutospacing="0"/>
        <w:contextualSpacing/>
        <w:jc w:val="both"/>
        <w:textAlignment w:val="baseline"/>
        <w:rPr>
          <w:rFonts w:ascii="Verdana" w:hAnsi="Verdana" w:cs="Arial"/>
          <w:spacing w:val="15"/>
          <w:sz w:val="20"/>
          <w:szCs w:val="20"/>
        </w:rPr>
      </w:pPr>
      <w:r w:rsidRPr="002F310F">
        <w:rPr>
          <w:rFonts w:ascii="Verdana" w:hAnsi="Verdana"/>
          <w:sz w:val="20"/>
          <w:szCs w:val="20"/>
        </w:rPr>
        <w:t>22.</w:t>
      </w:r>
      <w:r w:rsidRPr="002F310F">
        <w:rPr>
          <w:rFonts w:ascii="Verdana" w:hAnsi="Verdana"/>
          <w:sz w:val="20"/>
          <w:szCs w:val="20"/>
        </w:rPr>
        <w:tab/>
        <w:t>Major export commodities are apparel, footwear, iron and steel, machinery and equipment</w:t>
      </w:r>
      <w:r w:rsidRPr="002F310F">
        <w:rPr>
          <w:rFonts w:ascii="Verdana" w:hAnsi="Verdana"/>
          <w:sz w:val="20"/>
          <w:szCs w:val="20"/>
          <w:lang w:val="en-US"/>
        </w:rPr>
        <w:t xml:space="preserve"> such as cash registers</w:t>
      </w:r>
      <w:r w:rsidRPr="002F310F">
        <w:rPr>
          <w:rFonts w:ascii="Verdana" w:hAnsi="Verdana"/>
          <w:sz w:val="20"/>
          <w:szCs w:val="20"/>
        </w:rPr>
        <w:t xml:space="preserve">, </w:t>
      </w:r>
      <w:r w:rsidRPr="002F310F">
        <w:rPr>
          <w:rFonts w:ascii="Verdana" w:hAnsi="Verdana"/>
          <w:sz w:val="20"/>
          <w:szCs w:val="20"/>
          <w:lang w:val="en-US"/>
        </w:rPr>
        <w:t xml:space="preserve">refined </w:t>
      </w:r>
      <w:r w:rsidRPr="002F310F">
        <w:rPr>
          <w:rFonts w:ascii="Verdana" w:hAnsi="Verdana"/>
          <w:sz w:val="20"/>
          <w:szCs w:val="20"/>
        </w:rPr>
        <w:t>fuels, agr</w:t>
      </w:r>
      <w:r w:rsidRPr="002F310F">
        <w:rPr>
          <w:rFonts w:ascii="Verdana" w:hAnsi="Verdana"/>
          <w:sz w:val="20"/>
          <w:szCs w:val="20"/>
          <w:lang w:val="en-US"/>
        </w:rPr>
        <w:t>o-food</w:t>
      </w:r>
      <w:r w:rsidRPr="002F310F">
        <w:rPr>
          <w:rFonts w:ascii="Verdana" w:hAnsi="Verdana"/>
          <w:sz w:val="20"/>
          <w:szCs w:val="20"/>
        </w:rPr>
        <w:t xml:space="preserve">, tobacco, IT </w:t>
      </w:r>
      <w:r w:rsidRPr="002F310F">
        <w:rPr>
          <w:rFonts w:ascii="Verdana" w:hAnsi="Verdana"/>
          <w:sz w:val="20"/>
          <w:szCs w:val="20"/>
          <w:lang w:val="en-US"/>
        </w:rPr>
        <w:t>service</w:t>
      </w:r>
      <w:r w:rsidRPr="002F310F">
        <w:rPr>
          <w:rFonts w:ascii="Verdana" w:hAnsi="Verdana"/>
          <w:sz w:val="20"/>
          <w:szCs w:val="20"/>
        </w:rPr>
        <w:t>s, household appliances</w:t>
      </w:r>
      <w:r w:rsidRPr="002F310F">
        <w:rPr>
          <w:rFonts w:ascii="Verdana" w:hAnsi="Verdana"/>
          <w:sz w:val="20"/>
          <w:szCs w:val="20"/>
          <w:lang w:val="en-US"/>
        </w:rPr>
        <w:t>, electric power accessories, metals</w:t>
      </w:r>
      <w:r w:rsidRPr="002F310F">
        <w:rPr>
          <w:rFonts w:ascii="Verdana" w:hAnsi="Verdana"/>
          <w:sz w:val="20"/>
          <w:szCs w:val="20"/>
        </w:rPr>
        <w:t xml:space="preserve">. On the other hand, imports were documented at US$ 26.09 billion last year. Imports are largely defined by machinery and equipment, metals and ores, chemicals and plastics, fuels, minerals, medicines &amp; cosmetics, and electrical machines. </w:t>
      </w:r>
      <w:bookmarkStart w:id="1" w:name="_Hlk495315479"/>
      <w:bookmarkEnd w:id="0"/>
    </w:p>
    <w:bookmarkEnd w:id="1"/>
    <w:p w14:paraId="0327B382" w14:textId="77777777" w:rsidR="00EB1EDC" w:rsidRPr="002F310F" w:rsidRDefault="00EB1EDC" w:rsidP="00EB1EDC">
      <w:pPr>
        <w:pStyle w:val="western"/>
        <w:spacing w:before="0" w:beforeAutospacing="0" w:after="450" w:afterAutospacing="0"/>
        <w:contextualSpacing/>
        <w:jc w:val="both"/>
        <w:textAlignment w:val="baseline"/>
        <w:rPr>
          <w:rFonts w:ascii="Verdana" w:hAnsi="Verdana" w:cs="Arial"/>
          <w:spacing w:val="15"/>
          <w:sz w:val="20"/>
          <w:szCs w:val="20"/>
        </w:rPr>
      </w:pPr>
    </w:p>
    <w:p w14:paraId="251E35C7" w14:textId="50A3111F" w:rsidR="00EB1EDC" w:rsidRPr="002F310F" w:rsidRDefault="00EB1EDC" w:rsidP="00EB1EDC">
      <w:pPr>
        <w:pStyle w:val="western"/>
        <w:spacing w:before="0" w:beforeAutospacing="0" w:after="450" w:afterAutospacing="0"/>
        <w:contextualSpacing/>
        <w:jc w:val="both"/>
        <w:textAlignment w:val="baseline"/>
        <w:rPr>
          <w:rFonts w:ascii="Verdana" w:hAnsi="Verdana" w:cs="Arial"/>
          <w:spacing w:val="15"/>
          <w:sz w:val="20"/>
          <w:szCs w:val="20"/>
        </w:rPr>
      </w:pPr>
      <w:r w:rsidRPr="002F310F">
        <w:rPr>
          <w:rFonts w:ascii="Verdana" w:hAnsi="Verdana"/>
          <w:sz w:val="20"/>
          <w:szCs w:val="20"/>
        </w:rPr>
        <w:lastRenderedPageBreak/>
        <w:t>23.</w:t>
      </w:r>
      <w:r w:rsidRPr="002F310F">
        <w:rPr>
          <w:rFonts w:ascii="Verdana" w:hAnsi="Verdana"/>
          <w:sz w:val="20"/>
          <w:szCs w:val="20"/>
        </w:rPr>
        <w:tab/>
        <w:t xml:space="preserve">Nonetheless, commodity exports will continue to be underpinned by </w:t>
      </w:r>
      <w:r w:rsidR="00764878">
        <w:rPr>
          <w:rFonts w:ascii="Verdana" w:hAnsi="Verdana"/>
          <w:sz w:val="20"/>
          <w:szCs w:val="20"/>
          <w:lang w:val="en-US"/>
        </w:rPr>
        <w:t xml:space="preserve">EU </w:t>
      </w:r>
      <w:r w:rsidRPr="002F310F">
        <w:rPr>
          <w:rFonts w:ascii="Verdana" w:hAnsi="Verdana"/>
          <w:sz w:val="20"/>
          <w:szCs w:val="20"/>
        </w:rPr>
        <w:t>demand. This is manifested through cereals, oilseed crops, tobacco, medicines, machinery, metals and electricity</w:t>
      </w:r>
      <w:r w:rsidRPr="002F310F">
        <w:rPr>
          <w:rFonts w:ascii="Verdana" w:hAnsi="Verdana"/>
          <w:sz w:val="20"/>
          <w:szCs w:val="20"/>
          <w:lang w:val="en-US"/>
        </w:rPr>
        <w:t>. Up until 2015, demand from EU countries for Bulgarian exports had been complemented by an inflow of EU cohesion funds, thus, boosting growth within the 3% range; low global energy prices even contributed to Bulgaria’s economic advancement and helped curb inflation that is now hardly above 2%.</w:t>
      </w:r>
      <w:r w:rsidRPr="002F310F">
        <w:rPr>
          <w:rFonts w:ascii="Verdana" w:hAnsi="Verdana" w:cs="Arial"/>
          <w:spacing w:val="15"/>
          <w:sz w:val="20"/>
          <w:szCs w:val="20"/>
        </w:rPr>
        <w:t xml:space="preserve"> </w:t>
      </w:r>
    </w:p>
    <w:p w14:paraId="1301EBF0" w14:textId="77777777" w:rsidR="00EB1EDC" w:rsidRPr="003723F0" w:rsidRDefault="00EB1EDC" w:rsidP="00EB1EDC">
      <w:pPr>
        <w:pStyle w:val="western"/>
        <w:spacing w:before="0" w:beforeAutospacing="0" w:after="450" w:afterAutospacing="0"/>
        <w:contextualSpacing/>
        <w:jc w:val="both"/>
        <w:textAlignment w:val="baseline"/>
        <w:rPr>
          <w:rFonts w:ascii="Verdana" w:hAnsi="Verdana"/>
          <w:b/>
          <w:sz w:val="14"/>
          <w:szCs w:val="14"/>
          <w:u w:val="single"/>
          <w:lang w:val="en-US"/>
        </w:rPr>
      </w:pPr>
    </w:p>
    <w:p w14:paraId="307C1AC1" w14:textId="77777777" w:rsidR="00EB1EDC" w:rsidRPr="002F310F" w:rsidRDefault="00EB1EDC" w:rsidP="00EB1EDC">
      <w:pPr>
        <w:pStyle w:val="western"/>
        <w:spacing w:before="0" w:beforeAutospacing="0" w:after="450" w:afterAutospacing="0"/>
        <w:contextualSpacing/>
        <w:jc w:val="both"/>
        <w:textAlignment w:val="baseline"/>
        <w:rPr>
          <w:rFonts w:ascii="Verdana" w:hAnsi="Verdana"/>
          <w:b/>
          <w:u w:val="single"/>
          <w:lang w:val="en-US"/>
        </w:rPr>
      </w:pPr>
      <w:r w:rsidRPr="002F310F">
        <w:rPr>
          <w:rFonts w:ascii="Verdana" w:hAnsi="Verdana"/>
          <w:b/>
          <w:u w:val="single"/>
          <w:lang w:val="en-US"/>
        </w:rPr>
        <w:t xml:space="preserve">Employment Profile </w:t>
      </w:r>
    </w:p>
    <w:p w14:paraId="241B3961" w14:textId="77777777" w:rsidR="00EB1EDC" w:rsidRPr="003723F0" w:rsidRDefault="00EB1EDC" w:rsidP="00EB1EDC">
      <w:pPr>
        <w:pStyle w:val="western"/>
        <w:spacing w:before="0" w:beforeAutospacing="0" w:after="450" w:afterAutospacing="0"/>
        <w:contextualSpacing/>
        <w:jc w:val="both"/>
        <w:textAlignment w:val="baseline"/>
        <w:rPr>
          <w:rFonts w:ascii="Verdana" w:hAnsi="Verdana"/>
          <w:b/>
          <w:sz w:val="16"/>
          <w:szCs w:val="16"/>
          <w:u w:val="single"/>
          <w:lang w:val="en-US"/>
        </w:rPr>
      </w:pPr>
    </w:p>
    <w:p w14:paraId="4374FADB" w14:textId="202F6E92" w:rsidR="00EB1EDC" w:rsidRPr="002F310F" w:rsidRDefault="00EB1EDC" w:rsidP="00EB1EDC">
      <w:pPr>
        <w:pStyle w:val="western"/>
        <w:spacing w:after="450"/>
        <w:contextualSpacing/>
        <w:jc w:val="both"/>
        <w:textAlignment w:val="baseline"/>
        <w:rPr>
          <w:rFonts w:ascii="Verdana" w:hAnsi="Verdana"/>
          <w:sz w:val="20"/>
          <w:szCs w:val="20"/>
          <w:lang w:val="en-US"/>
        </w:rPr>
      </w:pPr>
      <w:r w:rsidRPr="002F310F">
        <w:rPr>
          <w:rFonts w:ascii="Verdana" w:hAnsi="Verdana"/>
          <w:sz w:val="20"/>
          <w:szCs w:val="20"/>
          <w:lang w:val="en-US"/>
        </w:rPr>
        <w:t>24.</w:t>
      </w:r>
      <w:r w:rsidRPr="002F310F">
        <w:rPr>
          <w:rFonts w:ascii="Verdana" w:hAnsi="Verdana"/>
          <w:sz w:val="20"/>
          <w:szCs w:val="20"/>
          <w:lang w:val="en-US"/>
        </w:rPr>
        <w:tab/>
        <w:t xml:space="preserve">The aggregate level of employment for 2018 was recorded at 3.36 million. The largest </w:t>
      </w:r>
      <w:proofErr w:type="spellStart"/>
      <w:r w:rsidRPr="002F310F">
        <w:rPr>
          <w:rFonts w:ascii="Verdana" w:hAnsi="Verdana"/>
          <w:sz w:val="20"/>
          <w:szCs w:val="20"/>
          <w:lang w:val="en-US"/>
        </w:rPr>
        <w:t>labour</w:t>
      </w:r>
      <w:proofErr w:type="spellEnd"/>
      <w:r w:rsidRPr="002F310F">
        <w:rPr>
          <w:rFonts w:ascii="Verdana" w:hAnsi="Verdana"/>
          <w:sz w:val="20"/>
          <w:szCs w:val="20"/>
          <w:lang w:val="en-US"/>
        </w:rPr>
        <w:t xml:space="preserve"> force demand, according to the analysis of the Employment Agency, has been observed in the following economic activities: processing industry - 30%, government - 14%, trade - 13%, administrative &amp; auxiliary activities - 7%, hotels and restaurants – 5%. Another conclusion drawn is that the most </w:t>
      </w:r>
      <w:r w:rsidR="003723F0" w:rsidRPr="002F310F">
        <w:rPr>
          <w:rFonts w:ascii="Verdana" w:hAnsi="Verdana"/>
          <w:sz w:val="20"/>
          <w:szCs w:val="20"/>
          <w:lang w:val="en-US"/>
        </w:rPr>
        <w:t>sought</w:t>
      </w:r>
      <w:r w:rsidR="003723F0">
        <w:rPr>
          <w:rFonts w:ascii="Verdana" w:hAnsi="Verdana"/>
          <w:sz w:val="20"/>
          <w:szCs w:val="20"/>
          <w:lang w:val="en-US"/>
        </w:rPr>
        <w:t>-after</w:t>
      </w:r>
      <w:r w:rsidRPr="002F310F">
        <w:rPr>
          <w:rFonts w:ascii="Verdana" w:hAnsi="Verdana"/>
          <w:sz w:val="20"/>
          <w:szCs w:val="20"/>
          <w:lang w:val="en-US"/>
        </w:rPr>
        <w:t xml:space="preserve"> professions are: care </w:t>
      </w:r>
      <w:r w:rsidR="0012517E">
        <w:rPr>
          <w:rFonts w:ascii="Verdana" w:hAnsi="Verdana"/>
          <w:sz w:val="20"/>
          <w:szCs w:val="20"/>
          <w:lang w:val="en-US"/>
        </w:rPr>
        <w:t xml:space="preserve">giving </w:t>
      </w:r>
      <w:r w:rsidRPr="002F310F">
        <w:rPr>
          <w:rFonts w:ascii="Verdana" w:hAnsi="Verdana"/>
          <w:sz w:val="20"/>
          <w:szCs w:val="20"/>
          <w:lang w:val="en-US"/>
        </w:rPr>
        <w:t xml:space="preserve">personnel; machine operators; store vendors; skilled workers in food production, clothing, woodwork and related products; mining, manufacturing, construction, transport, personnel employed in the field of personal services, etc. </w:t>
      </w:r>
    </w:p>
    <w:p w14:paraId="79C87B5F" w14:textId="77777777" w:rsidR="00EB1EDC" w:rsidRPr="002F310F" w:rsidRDefault="00EB1EDC" w:rsidP="00EB1EDC">
      <w:pPr>
        <w:pStyle w:val="western"/>
        <w:spacing w:after="450"/>
        <w:contextualSpacing/>
        <w:jc w:val="both"/>
        <w:textAlignment w:val="baseline"/>
        <w:rPr>
          <w:rFonts w:ascii="Verdana" w:hAnsi="Verdana"/>
          <w:sz w:val="20"/>
          <w:szCs w:val="20"/>
          <w:lang w:val="en-US"/>
        </w:rPr>
      </w:pPr>
    </w:p>
    <w:p w14:paraId="1B31E739" w14:textId="77777777" w:rsidR="00EB1EDC" w:rsidRPr="002F310F" w:rsidRDefault="00EB1EDC" w:rsidP="00EB1EDC">
      <w:pPr>
        <w:pStyle w:val="western"/>
        <w:spacing w:after="450"/>
        <w:contextualSpacing/>
        <w:jc w:val="both"/>
        <w:textAlignment w:val="baseline"/>
        <w:rPr>
          <w:rFonts w:ascii="Verdana" w:hAnsi="Verdana"/>
          <w:sz w:val="20"/>
          <w:szCs w:val="20"/>
          <w:lang w:val="en-US"/>
        </w:rPr>
      </w:pPr>
      <w:r w:rsidRPr="002F310F">
        <w:rPr>
          <w:rFonts w:ascii="Verdana" w:hAnsi="Verdana"/>
          <w:sz w:val="20"/>
          <w:szCs w:val="20"/>
          <w:lang w:val="en-US"/>
        </w:rPr>
        <w:t>25.</w:t>
      </w:r>
      <w:r w:rsidRPr="002F310F">
        <w:rPr>
          <w:rFonts w:ascii="Verdana" w:hAnsi="Verdana"/>
          <w:sz w:val="20"/>
          <w:szCs w:val="20"/>
          <w:lang w:val="en-US"/>
        </w:rPr>
        <w:tab/>
        <w:t xml:space="preserve">The employment rate for the population aged 15-64 is 69%. Breaking down the economic activity of the </w:t>
      </w:r>
      <w:proofErr w:type="spellStart"/>
      <w:r w:rsidRPr="002F310F">
        <w:rPr>
          <w:rFonts w:ascii="Verdana" w:hAnsi="Verdana"/>
          <w:sz w:val="20"/>
          <w:szCs w:val="20"/>
          <w:lang w:val="en-US"/>
        </w:rPr>
        <w:t>labour</w:t>
      </w:r>
      <w:proofErr w:type="spellEnd"/>
      <w:r w:rsidRPr="002F310F">
        <w:rPr>
          <w:rFonts w:ascii="Verdana" w:hAnsi="Verdana"/>
          <w:sz w:val="20"/>
          <w:szCs w:val="20"/>
          <w:lang w:val="en-US"/>
        </w:rPr>
        <w:t xml:space="preserve"> force, 76% are employed by the private sector and 24% in the public sector. The TOP-100 firms in the country employ about 10% of the manpower.</w:t>
      </w:r>
    </w:p>
    <w:p w14:paraId="648024FC" w14:textId="77777777" w:rsidR="00EB1EDC" w:rsidRPr="002F310F" w:rsidRDefault="00EB1EDC" w:rsidP="00EB1EDC">
      <w:pPr>
        <w:pStyle w:val="western"/>
        <w:spacing w:after="450"/>
        <w:ind w:firstLine="708"/>
        <w:contextualSpacing/>
        <w:jc w:val="both"/>
        <w:textAlignment w:val="baseline"/>
        <w:rPr>
          <w:rFonts w:ascii="Verdana" w:hAnsi="Verdana"/>
          <w:sz w:val="20"/>
          <w:szCs w:val="20"/>
          <w:lang w:val="en-US"/>
        </w:rPr>
      </w:pPr>
    </w:p>
    <w:p w14:paraId="2317C8FE" w14:textId="77777777" w:rsidR="00EB1EDC" w:rsidRPr="002F310F" w:rsidRDefault="00EB1EDC" w:rsidP="00EB1EDC">
      <w:pPr>
        <w:pStyle w:val="western"/>
        <w:spacing w:after="450"/>
        <w:contextualSpacing/>
        <w:jc w:val="both"/>
        <w:textAlignment w:val="baseline"/>
        <w:rPr>
          <w:rFonts w:ascii="Verdana" w:hAnsi="Verdana"/>
          <w:sz w:val="20"/>
          <w:szCs w:val="20"/>
          <w:lang w:val="en-US"/>
        </w:rPr>
      </w:pPr>
      <w:r w:rsidRPr="002F310F">
        <w:rPr>
          <w:rFonts w:ascii="Verdana" w:hAnsi="Verdana"/>
          <w:sz w:val="20"/>
          <w:szCs w:val="20"/>
          <w:lang w:val="en-US"/>
        </w:rPr>
        <w:t>26.</w:t>
      </w:r>
      <w:r w:rsidRPr="002F310F">
        <w:rPr>
          <w:rFonts w:ascii="Verdana" w:hAnsi="Verdana"/>
          <w:sz w:val="20"/>
          <w:szCs w:val="20"/>
          <w:lang w:val="en-US"/>
        </w:rPr>
        <w:tab/>
        <w:t xml:space="preserve">Reflecting Eurostat data, a figure surpassing 900,000 Bulgarians reside in the EU, with roughly 30% being university graduates. Almost one-third are based in Germany. It was also verified that part-time employment accounted for a mere 2.2% of all means of work in Bulgaria, one of the lowest within the EU. On the other hand, Bulgaria had one of the highest rates of involuntary part-time work in the EU at almost 60%. Nevertheless, unofficial figures manifest that over 2 million Bulgarians form the overseas diaspora, with a significant chunk in North America.  </w:t>
      </w:r>
    </w:p>
    <w:p w14:paraId="62866BE6" w14:textId="77777777" w:rsidR="00EB1EDC" w:rsidRPr="002F310F" w:rsidRDefault="00EB1EDC" w:rsidP="00EB1EDC">
      <w:pPr>
        <w:pStyle w:val="western"/>
        <w:spacing w:after="450"/>
        <w:ind w:firstLine="708"/>
        <w:contextualSpacing/>
        <w:jc w:val="both"/>
        <w:textAlignment w:val="baseline"/>
        <w:rPr>
          <w:rFonts w:ascii="Verdana" w:hAnsi="Verdana"/>
          <w:sz w:val="20"/>
          <w:szCs w:val="20"/>
          <w:lang w:val="en-US"/>
        </w:rPr>
      </w:pPr>
    </w:p>
    <w:p w14:paraId="59E63629" w14:textId="579963E4" w:rsidR="00EB1EDC" w:rsidRPr="002F310F" w:rsidRDefault="00EB1EDC" w:rsidP="00EB1EDC">
      <w:pPr>
        <w:pStyle w:val="western"/>
        <w:spacing w:before="0" w:beforeAutospacing="0" w:after="450" w:afterAutospacing="0"/>
        <w:contextualSpacing/>
        <w:jc w:val="both"/>
        <w:textAlignment w:val="baseline"/>
        <w:rPr>
          <w:rFonts w:ascii="Verdana" w:hAnsi="Verdana"/>
          <w:sz w:val="20"/>
          <w:szCs w:val="20"/>
          <w:lang w:val="en-US"/>
        </w:rPr>
      </w:pPr>
      <w:r w:rsidRPr="002F310F">
        <w:rPr>
          <w:rFonts w:ascii="Verdana" w:hAnsi="Verdana"/>
          <w:sz w:val="20"/>
          <w:szCs w:val="20"/>
          <w:lang w:val="en-US"/>
        </w:rPr>
        <w:t>27.</w:t>
      </w:r>
      <w:r w:rsidRPr="002F310F">
        <w:rPr>
          <w:rFonts w:ascii="Verdana" w:hAnsi="Verdana"/>
          <w:sz w:val="20"/>
          <w:szCs w:val="20"/>
          <w:lang w:val="en-US"/>
        </w:rPr>
        <w:tab/>
        <w:t xml:space="preserve">Statistics obtained from the World Bank and the International </w:t>
      </w:r>
      <w:proofErr w:type="spellStart"/>
      <w:r w:rsidRPr="002F310F">
        <w:rPr>
          <w:rFonts w:ascii="Verdana" w:hAnsi="Verdana"/>
          <w:sz w:val="20"/>
          <w:szCs w:val="20"/>
          <w:lang w:val="en-US"/>
        </w:rPr>
        <w:t>Labour</w:t>
      </w:r>
      <w:proofErr w:type="spellEnd"/>
      <w:r w:rsidRPr="002F310F">
        <w:rPr>
          <w:rFonts w:ascii="Verdana" w:hAnsi="Verdana"/>
          <w:sz w:val="20"/>
          <w:szCs w:val="20"/>
          <w:lang w:val="en-US"/>
        </w:rPr>
        <w:t xml:space="preserve"> Organization </w:t>
      </w:r>
      <w:r w:rsidR="003723F0">
        <w:rPr>
          <w:rFonts w:ascii="Verdana" w:hAnsi="Verdana"/>
          <w:sz w:val="20"/>
          <w:szCs w:val="20"/>
          <w:lang w:val="en-US"/>
        </w:rPr>
        <w:t xml:space="preserve">that was </w:t>
      </w:r>
      <w:r w:rsidRPr="002F310F">
        <w:rPr>
          <w:rFonts w:ascii="Verdana" w:hAnsi="Verdana"/>
          <w:sz w:val="20"/>
          <w:szCs w:val="20"/>
          <w:lang w:val="en-US"/>
        </w:rPr>
        <w:t>endorsed by the Confederation of Independent Trade Unions in Bulgaria (CITUB)</w:t>
      </w:r>
      <w:r w:rsidR="003723F0">
        <w:rPr>
          <w:rFonts w:ascii="Verdana" w:hAnsi="Verdana"/>
          <w:sz w:val="20"/>
          <w:szCs w:val="20"/>
          <w:lang w:val="en-US"/>
        </w:rPr>
        <w:t>,</w:t>
      </w:r>
      <w:r w:rsidRPr="002F310F">
        <w:rPr>
          <w:rFonts w:ascii="Verdana" w:hAnsi="Verdana"/>
          <w:sz w:val="20"/>
          <w:szCs w:val="20"/>
          <w:lang w:val="en-US"/>
        </w:rPr>
        <w:t xml:space="preserve"> emphasized that every year, the grey economy in generates about € 15 billion, covering approximately 28% of the total economy. </w:t>
      </w:r>
    </w:p>
    <w:p w14:paraId="6FB8BA67" w14:textId="77777777" w:rsidR="00EB1EDC" w:rsidRPr="002F310F" w:rsidRDefault="00EB1EDC" w:rsidP="00EB1EDC">
      <w:pPr>
        <w:pStyle w:val="western"/>
        <w:spacing w:before="0" w:beforeAutospacing="0" w:after="450" w:afterAutospacing="0"/>
        <w:ind w:firstLine="708"/>
        <w:contextualSpacing/>
        <w:jc w:val="both"/>
        <w:textAlignment w:val="baseline"/>
        <w:rPr>
          <w:rFonts w:ascii="Verdana" w:hAnsi="Verdana"/>
          <w:sz w:val="20"/>
          <w:szCs w:val="20"/>
          <w:lang w:val="en-US"/>
        </w:rPr>
      </w:pPr>
    </w:p>
    <w:p w14:paraId="1CD3F6C2" w14:textId="31F1F487" w:rsidR="00EB1EDC" w:rsidRPr="003723F0" w:rsidRDefault="00EB1EDC" w:rsidP="00EB1EDC">
      <w:pPr>
        <w:pStyle w:val="western"/>
        <w:spacing w:before="0" w:beforeAutospacing="0" w:after="450" w:afterAutospacing="0"/>
        <w:contextualSpacing/>
        <w:jc w:val="both"/>
        <w:textAlignment w:val="baseline"/>
        <w:rPr>
          <w:rFonts w:ascii="Verdana" w:hAnsi="Verdana"/>
          <w:b/>
          <w:sz w:val="20"/>
          <w:szCs w:val="20"/>
          <w:lang w:val="en-US"/>
        </w:rPr>
      </w:pPr>
      <w:r w:rsidRPr="002F310F">
        <w:rPr>
          <w:rFonts w:ascii="Verdana" w:hAnsi="Verdana"/>
          <w:sz w:val="20"/>
          <w:szCs w:val="20"/>
          <w:lang w:val="en-US"/>
        </w:rPr>
        <w:t>28.</w:t>
      </w:r>
      <w:r w:rsidRPr="002F310F">
        <w:rPr>
          <w:rFonts w:ascii="Verdana" w:hAnsi="Verdana"/>
          <w:sz w:val="20"/>
          <w:szCs w:val="20"/>
          <w:lang w:val="en-US"/>
        </w:rPr>
        <w:tab/>
        <w:t xml:space="preserve">Numerous </w:t>
      </w:r>
      <w:r w:rsidRPr="002F310F">
        <w:rPr>
          <w:rFonts w:ascii="Verdana" w:hAnsi="Verdana"/>
          <w:sz w:val="20"/>
          <w:szCs w:val="20"/>
        </w:rPr>
        <w:t>stud</w:t>
      </w:r>
      <w:proofErr w:type="spellStart"/>
      <w:r w:rsidRPr="002F310F">
        <w:rPr>
          <w:rFonts w:ascii="Verdana" w:hAnsi="Verdana"/>
          <w:sz w:val="20"/>
          <w:szCs w:val="20"/>
          <w:lang w:val="en-US"/>
        </w:rPr>
        <w:t>ies</w:t>
      </w:r>
      <w:proofErr w:type="spellEnd"/>
      <w:r w:rsidRPr="002F310F">
        <w:rPr>
          <w:rFonts w:ascii="Verdana" w:hAnsi="Verdana"/>
          <w:sz w:val="20"/>
          <w:szCs w:val="20"/>
        </w:rPr>
        <w:t xml:space="preserve"> conducted among businesses this year </w:t>
      </w:r>
      <w:r w:rsidRPr="002F310F">
        <w:rPr>
          <w:rFonts w:ascii="Verdana" w:hAnsi="Verdana"/>
          <w:sz w:val="20"/>
          <w:szCs w:val="20"/>
          <w:lang w:val="en-US"/>
        </w:rPr>
        <w:t xml:space="preserve">have given the </w:t>
      </w:r>
      <w:r w:rsidRPr="002F310F">
        <w:rPr>
          <w:rFonts w:ascii="Verdana" w:hAnsi="Verdana"/>
          <w:sz w:val="20"/>
          <w:szCs w:val="20"/>
        </w:rPr>
        <w:t xml:space="preserve">appraisal that it will not be programmers, </w:t>
      </w:r>
      <w:r w:rsidRPr="002F310F">
        <w:rPr>
          <w:rFonts w:ascii="Verdana" w:hAnsi="Verdana"/>
          <w:sz w:val="20"/>
          <w:szCs w:val="20"/>
          <w:lang w:val="en-US"/>
        </w:rPr>
        <w:t xml:space="preserve">financial analysts, </w:t>
      </w:r>
      <w:r w:rsidRPr="002F310F">
        <w:rPr>
          <w:rFonts w:ascii="Verdana" w:hAnsi="Verdana"/>
          <w:sz w:val="20"/>
          <w:szCs w:val="20"/>
        </w:rPr>
        <w:t>network administrators and computer specialists who will be in the highest demand. Rather, the shortage experienced would be of drivers, construction workers</w:t>
      </w:r>
      <w:r w:rsidRPr="002F310F">
        <w:rPr>
          <w:rFonts w:ascii="Verdana" w:hAnsi="Verdana"/>
          <w:sz w:val="20"/>
          <w:szCs w:val="20"/>
          <w:lang w:val="en-US"/>
        </w:rPr>
        <w:t xml:space="preserve"> like welders</w:t>
      </w:r>
      <w:r w:rsidRPr="002F310F">
        <w:rPr>
          <w:rFonts w:ascii="Verdana" w:hAnsi="Verdana"/>
          <w:sz w:val="20"/>
          <w:szCs w:val="20"/>
        </w:rPr>
        <w:t>, sales associates and c</w:t>
      </w:r>
      <w:proofErr w:type="spellStart"/>
      <w:r w:rsidRPr="002F310F">
        <w:rPr>
          <w:rFonts w:ascii="Verdana" w:hAnsi="Verdana"/>
          <w:sz w:val="20"/>
          <w:szCs w:val="20"/>
          <w:lang w:val="en-US"/>
        </w:rPr>
        <w:t>hef</w:t>
      </w:r>
      <w:proofErr w:type="spellEnd"/>
      <w:r w:rsidRPr="002F310F">
        <w:rPr>
          <w:rFonts w:ascii="Verdana" w:hAnsi="Verdana"/>
          <w:sz w:val="20"/>
          <w:szCs w:val="20"/>
        </w:rPr>
        <w:t xml:space="preserve">s. One in three Bulgarian employers intend on hiring new recruits this year, with firms in Sofia alone ready to swallow the bulk. </w:t>
      </w:r>
      <w:r w:rsidR="003723F0">
        <w:rPr>
          <w:rFonts w:ascii="Verdana" w:hAnsi="Verdana"/>
          <w:sz w:val="20"/>
          <w:szCs w:val="20"/>
          <w:lang w:val="en-US"/>
        </w:rPr>
        <w:t xml:space="preserve">Plovdiv, </w:t>
      </w:r>
      <w:proofErr w:type="spellStart"/>
      <w:r w:rsidR="003723F0">
        <w:rPr>
          <w:rFonts w:ascii="Verdana" w:hAnsi="Verdana"/>
          <w:sz w:val="20"/>
          <w:szCs w:val="20"/>
          <w:lang w:val="en-US"/>
        </w:rPr>
        <w:t>Stara</w:t>
      </w:r>
      <w:proofErr w:type="spellEnd"/>
      <w:r w:rsidR="003723F0">
        <w:rPr>
          <w:rFonts w:ascii="Verdana" w:hAnsi="Verdana"/>
          <w:sz w:val="20"/>
          <w:szCs w:val="20"/>
          <w:lang w:val="en-US"/>
        </w:rPr>
        <w:t xml:space="preserve"> Zagora and Varna also </w:t>
      </w:r>
      <w:r w:rsidR="00920EBB">
        <w:rPr>
          <w:rFonts w:ascii="Verdana" w:hAnsi="Verdana"/>
          <w:sz w:val="20"/>
          <w:szCs w:val="20"/>
          <w:lang w:val="en-US"/>
        </w:rPr>
        <w:t>have ample employment.</w:t>
      </w:r>
    </w:p>
    <w:p w14:paraId="0AAE3557" w14:textId="77777777" w:rsidR="00EB1EDC" w:rsidRPr="002F310F" w:rsidRDefault="00EB1EDC" w:rsidP="00EB1EDC">
      <w:pPr>
        <w:pStyle w:val="western"/>
        <w:spacing w:before="0" w:beforeAutospacing="0" w:after="450" w:afterAutospacing="0"/>
        <w:contextualSpacing/>
        <w:jc w:val="both"/>
        <w:textAlignment w:val="baseline"/>
        <w:rPr>
          <w:rFonts w:ascii="Verdana" w:hAnsi="Verdana"/>
          <w:b/>
          <w:sz w:val="20"/>
          <w:szCs w:val="20"/>
        </w:rPr>
      </w:pPr>
    </w:p>
    <w:p w14:paraId="5840FB4F" w14:textId="77777777" w:rsidR="00EB1EDC" w:rsidRPr="002F310F" w:rsidRDefault="00EB1EDC" w:rsidP="00EB1EDC">
      <w:pPr>
        <w:pStyle w:val="western"/>
        <w:spacing w:after="450"/>
        <w:contextualSpacing/>
        <w:jc w:val="both"/>
        <w:textAlignment w:val="baseline"/>
        <w:rPr>
          <w:rFonts w:ascii="Verdana" w:hAnsi="Verdana"/>
          <w:sz w:val="20"/>
          <w:szCs w:val="20"/>
          <w:lang w:val="en-US"/>
        </w:rPr>
      </w:pPr>
      <w:r w:rsidRPr="002F310F">
        <w:rPr>
          <w:rFonts w:ascii="Verdana" w:hAnsi="Verdana"/>
          <w:sz w:val="20"/>
          <w:szCs w:val="20"/>
          <w:lang w:val="en-US"/>
        </w:rPr>
        <w:t>29.</w:t>
      </w:r>
      <w:r w:rsidRPr="002F310F">
        <w:rPr>
          <w:rFonts w:ascii="Verdana" w:hAnsi="Verdana"/>
          <w:sz w:val="20"/>
          <w:szCs w:val="20"/>
          <w:lang w:val="en-US"/>
        </w:rPr>
        <w:tab/>
        <w:t xml:space="preserve">Bulgaria possesses a little under 350,000 operating firms with approximately 85% of these enterprises keeping fewer than nine employees. </w:t>
      </w:r>
      <w:r w:rsidRPr="002F310F">
        <w:rPr>
          <w:rFonts w:ascii="Verdana" w:hAnsi="Verdana"/>
          <w:sz w:val="20"/>
          <w:szCs w:val="20"/>
        </w:rPr>
        <w:t>The SMEs domain of operations is rather diverse: air transport, green energy, construction, hotels &amp; restaurants, financial services, information technology, advertising, food production, machinery &amp; equipment, agriculture, forestry and fisheries. The</w:t>
      </w:r>
      <w:r w:rsidRPr="002F310F">
        <w:rPr>
          <w:rFonts w:ascii="Verdana" w:hAnsi="Verdana"/>
          <w:sz w:val="20"/>
          <w:szCs w:val="20"/>
          <w:lang w:val="en-US"/>
        </w:rPr>
        <w:t xml:space="preserve"> SME </w:t>
      </w:r>
      <w:r w:rsidRPr="002F310F">
        <w:rPr>
          <w:rFonts w:ascii="Verdana" w:hAnsi="Verdana"/>
          <w:sz w:val="20"/>
          <w:szCs w:val="20"/>
        </w:rPr>
        <w:t>division report</w:t>
      </w:r>
      <w:r w:rsidRPr="002F310F">
        <w:rPr>
          <w:rFonts w:ascii="Verdana" w:hAnsi="Verdana"/>
          <w:sz w:val="20"/>
          <w:szCs w:val="20"/>
          <w:lang w:val="en-US"/>
        </w:rPr>
        <w:t>s</w:t>
      </w:r>
      <w:r w:rsidRPr="002F310F">
        <w:rPr>
          <w:rFonts w:ascii="Verdana" w:hAnsi="Verdana"/>
          <w:sz w:val="20"/>
          <w:szCs w:val="20"/>
        </w:rPr>
        <w:t xml:space="preserve"> about 8,000 enterprises employing more than 120,000 people.</w:t>
      </w:r>
    </w:p>
    <w:p w14:paraId="74B6F4A3" w14:textId="77777777" w:rsidR="003723F0" w:rsidRPr="003723F0" w:rsidRDefault="003723F0" w:rsidP="00EB1EDC">
      <w:pPr>
        <w:pStyle w:val="western"/>
        <w:spacing w:before="0" w:beforeAutospacing="0" w:after="450" w:afterAutospacing="0"/>
        <w:contextualSpacing/>
        <w:jc w:val="both"/>
        <w:textAlignment w:val="baseline"/>
        <w:rPr>
          <w:rFonts w:ascii="Verdana" w:hAnsi="Verdana"/>
          <w:b/>
          <w:sz w:val="12"/>
          <w:szCs w:val="12"/>
          <w:u w:val="single"/>
        </w:rPr>
      </w:pPr>
    </w:p>
    <w:p w14:paraId="5C9CEEE8" w14:textId="56B18E8F" w:rsidR="00EB1EDC" w:rsidRPr="002F310F" w:rsidRDefault="00EB1EDC" w:rsidP="00EB1EDC">
      <w:pPr>
        <w:pStyle w:val="western"/>
        <w:spacing w:before="0" w:beforeAutospacing="0" w:after="450" w:afterAutospacing="0"/>
        <w:contextualSpacing/>
        <w:jc w:val="both"/>
        <w:textAlignment w:val="baseline"/>
        <w:rPr>
          <w:rFonts w:ascii="Verdana" w:hAnsi="Verdana"/>
          <w:b/>
          <w:u w:val="single"/>
          <w:lang w:val="en-US"/>
        </w:rPr>
      </w:pPr>
      <w:r w:rsidRPr="002F310F">
        <w:rPr>
          <w:rFonts w:ascii="Verdana" w:hAnsi="Verdana"/>
          <w:b/>
          <w:u w:val="single"/>
        </w:rPr>
        <w:t>P</w:t>
      </w:r>
      <w:proofErr w:type="spellStart"/>
      <w:r w:rsidRPr="002F310F">
        <w:rPr>
          <w:rFonts w:ascii="Verdana" w:hAnsi="Verdana"/>
          <w:b/>
          <w:u w:val="single"/>
          <w:lang w:val="en-US"/>
        </w:rPr>
        <w:t>overty</w:t>
      </w:r>
      <w:proofErr w:type="spellEnd"/>
      <w:r w:rsidRPr="002F310F">
        <w:rPr>
          <w:rFonts w:ascii="Verdana" w:hAnsi="Verdana"/>
          <w:b/>
          <w:u w:val="single"/>
          <w:lang w:val="en-US"/>
        </w:rPr>
        <w:t xml:space="preserve"> Index</w:t>
      </w:r>
    </w:p>
    <w:p w14:paraId="0B862296" w14:textId="77777777" w:rsidR="00EB1EDC" w:rsidRPr="003723F0" w:rsidRDefault="00EB1EDC" w:rsidP="00EB1EDC">
      <w:pPr>
        <w:pStyle w:val="western"/>
        <w:spacing w:before="0" w:beforeAutospacing="0" w:after="450" w:afterAutospacing="0"/>
        <w:contextualSpacing/>
        <w:jc w:val="both"/>
        <w:textAlignment w:val="baseline"/>
        <w:rPr>
          <w:rFonts w:ascii="Verdana" w:hAnsi="Verdana"/>
          <w:b/>
          <w:sz w:val="14"/>
          <w:szCs w:val="14"/>
          <w:u w:val="single"/>
          <w:lang w:val="en-US"/>
        </w:rPr>
      </w:pPr>
    </w:p>
    <w:p w14:paraId="33E981FA" w14:textId="77777777" w:rsidR="00EB1EDC" w:rsidRPr="002F310F" w:rsidRDefault="00EB1EDC" w:rsidP="00EB1EDC">
      <w:pPr>
        <w:pStyle w:val="western"/>
        <w:spacing w:before="0" w:beforeAutospacing="0" w:after="450" w:afterAutospacing="0"/>
        <w:contextualSpacing/>
        <w:jc w:val="both"/>
        <w:textAlignment w:val="baseline"/>
        <w:rPr>
          <w:rFonts w:ascii="Verdana" w:hAnsi="Verdana"/>
          <w:sz w:val="20"/>
          <w:szCs w:val="20"/>
          <w:lang w:val="en-US"/>
        </w:rPr>
      </w:pPr>
      <w:r w:rsidRPr="002F310F">
        <w:rPr>
          <w:rFonts w:ascii="Verdana" w:hAnsi="Verdana"/>
          <w:sz w:val="20"/>
          <w:szCs w:val="20"/>
          <w:lang w:val="en-US"/>
        </w:rPr>
        <w:t>30.</w:t>
      </w:r>
      <w:r w:rsidRPr="002F310F">
        <w:rPr>
          <w:rFonts w:ascii="Verdana" w:hAnsi="Verdana"/>
          <w:sz w:val="20"/>
          <w:szCs w:val="20"/>
          <w:lang w:val="en-US"/>
        </w:rPr>
        <w:tab/>
        <w:t xml:space="preserve">Reflecting </w:t>
      </w:r>
      <w:r w:rsidRPr="002F310F">
        <w:rPr>
          <w:rFonts w:ascii="Verdana" w:hAnsi="Verdana"/>
          <w:sz w:val="20"/>
          <w:szCs w:val="20"/>
        </w:rPr>
        <w:t>Eurostat data, the income gap between the richest 20</w:t>
      </w:r>
      <w:r w:rsidRPr="002F310F">
        <w:rPr>
          <w:rFonts w:ascii="Verdana" w:hAnsi="Verdana"/>
          <w:sz w:val="20"/>
          <w:szCs w:val="20"/>
          <w:lang w:val="en-US"/>
        </w:rPr>
        <w:t xml:space="preserve">% </w:t>
      </w:r>
      <w:r w:rsidRPr="002F310F">
        <w:rPr>
          <w:rFonts w:ascii="Verdana" w:hAnsi="Verdana"/>
          <w:sz w:val="20"/>
          <w:szCs w:val="20"/>
        </w:rPr>
        <w:t xml:space="preserve">of </w:t>
      </w:r>
      <w:r w:rsidRPr="002F310F">
        <w:rPr>
          <w:rFonts w:ascii="Verdana" w:hAnsi="Verdana"/>
          <w:sz w:val="20"/>
          <w:szCs w:val="20"/>
          <w:lang w:val="en-US"/>
        </w:rPr>
        <w:t xml:space="preserve">the population </w:t>
      </w:r>
      <w:r w:rsidRPr="002F310F">
        <w:rPr>
          <w:rFonts w:ascii="Verdana" w:hAnsi="Verdana"/>
          <w:sz w:val="20"/>
          <w:szCs w:val="20"/>
        </w:rPr>
        <w:t xml:space="preserve">and the </w:t>
      </w:r>
      <w:r w:rsidRPr="002F310F">
        <w:rPr>
          <w:rFonts w:ascii="Verdana" w:hAnsi="Verdana"/>
          <w:sz w:val="20"/>
          <w:szCs w:val="20"/>
          <w:lang w:val="en-US"/>
        </w:rPr>
        <w:t xml:space="preserve">most deprived </w:t>
      </w:r>
      <w:r w:rsidRPr="002F310F">
        <w:rPr>
          <w:rFonts w:ascii="Verdana" w:hAnsi="Verdana"/>
          <w:sz w:val="20"/>
          <w:szCs w:val="20"/>
        </w:rPr>
        <w:t>20</w:t>
      </w:r>
      <w:r w:rsidRPr="002F310F">
        <w:rPr>
          <w:rFonts w:ascii="Verdana" w:hAnsi="Verdana"/>
          <w:sz w:val="20"/>
          <w:szCs w:val="20"/>
          <w:lang w:val="en-US"/>
        </w:rPr>
        <w:t>%</w:t>
      </w:r>
      <w:r w:rsidRPr="002F310F">
        <w:rPr>
          <w:rFonts w:ascii="Verdana" w:hAnsi="Verdana"/>
          <w:sz w:val="20"/>
          <w:szCs w:val="20"/>
        </w:rPr>
        <w:t xml:space="preserve"> in 201</w:t>
      </w:r>
      <w:r w:rsidRPr="002F310F">
        <w:rPr>
          <w:rFonts w:ascii="Verdana" w:hAnsi="Verdana"/>
          <w:sz w:val="20"/>
          <w:szCs w:val="20"/>
          <w:lang w:val="en-US"/>
        </w:rPr>
        <w:t>8</w:t>
      </w:r>
      <w:r w:rsidRPr="002F310F">
        <w:rPr>
          <w:rFonts w:ascii="Verdana" w:hAnsi="Verdana"/>
          <w:sz w:val="20"/>
          <w:szCs w:val="20"/>
        </w:rPr>
        <w:t xml:space="preserve"> was eightfold, compared with an EU average of 5.2-fold. </w:t>
      </w:r>
      <w:r w:rsidRPr="002F310F">
        <w:rPr>
          <w:rFonts w:ascii="Verdana" w:hAnsi="Verdana"/>
          <w:sz w:val="20"/>
          <w:szCs w:val="20"/>
          <w:lang w:val="en-US"/>
        </w:rPr>
        <w:t>It has been computed that one-fifth</w:t>
      </w:r>
      <w:r w:rsidRPr="002F310F">
        <w:rPr>
          <w:rFonts w:ascii="Verdana" w:hAnsi="Verdana"/>
          <w:sz w:val="20"/>
          <w:szCs w:val="20"/>
        </w:rPr>
        <w:t xml:space="preserve"> Bulgarians </w:t>
      </w:r>
      <w:r w:rsidRPr="002F310F">
        <w:rPr>
          <w:rFonts w:ascii="Verdana" w:hAnsi="Verdana"/>
          <w:sz w:val="20"/>
          <w:szCs w:val="20"/>
          <w:lang w:val="en-US"/>
        </w:rPr>
        <w:t>subsist</w:t>
      </w:r>
      <w:r w:rsidRPr="002F310F">
        <w:rPr>
          <w:rFonts w:ascii="Verdana" w:hAnsi="Verdana"/>
          <w:sz w:val="20"/>
          <w:szCs w:val="20"/>
        </w:rPr>
        <w:t xml:space="preserve"> on incomes of €</w:t>
      </w:r>
      <w:r w:rsidRPr="002F310F">
        <w:rPr>
          <w:rFonts w:ascii="Verdana" w:hAnsi="Verdana"/>
          <w:sz w:val="20"/>
          <w:szCs w:val="20"/>
          <w:lang w:val="en-US"/>
        </w:rPr>
        <w:t xml:space="preserve"> 3</w:t>
      </w:r>
      <w:r w:rsidRPr="002F310F">
        <w:rPr>
          <w:rFonts w:ascii="Verdana" w:hAnsi="Verdana"/>
          <w:sz w:val="20"/>
          <w:szCs w:val="20"/>
        </w:rPr>
        <w:t xml:space="preserve">00 </w:t>
      </w:r>
      <w:r w:rsidRPr="002F310F">
        <w:rPr>
          <w:rFonts w:ascii="Verdana" w:hAnsi="Verdana"/>
          <w:sz w:val="20"/>
          <w:szCs w:val="20"/>
          <w:lang w:val="en-US"/>
        </w:rPr>
        <w:t>per</w:t>
      </w:r>
      <w:r w:rsidRPr="002F310F">
        <w:rPr>
          <w:rFonts w:ascii="Verdana" w:hAnsi="Verdana"/>
          <w:sz w:val="20"/>
          <w:szCs w:val="20"/>
        </w:rPr>
        <w:t xml:space="preserve"> month while the monthly cost of living per capita</w:t>
      </w:r>
      <w:r w:rsidRPr="002F310F">
        <w:rPr>
          <w:rFonts w:ascii="Verdana" w:hAnsi="Verdana"/>
          <w:sz w:val="20"/>
          <w:szCs w:val="20"/>
          <w:lang w:val="en-US"/>
        </w:rPr>
        <w:t xml:space="preserve"> depicts a marginal difference. This fact was also corroborated by</w:t>
      </w:r>
      <w:r w:rsidRPr="002F310F">
        <w:rPr>
          <w:rFonts w:ascii="Verdana" w:hAnsi="Verdana"/>
          <w:sz w:val="20"/>
          <w:szCs w:val="20"/>
        </w:rPr>
        <w:t xml:space="preserve"> the Confederation of Independent Trade Unions in Bulgaria</w:t>
      </w:r>
      <w:r w:rsidRPr="002F310F">
        <w:rPr>
          <w:rFonts w:ascii="Verdana" w:hAnsi="Verdana"/>
          <w:sz w:val="20"/>
          <w:szCs w:val="20"/>
          <w:lang w:val="en-US"/>
        </w:rPr>
        <w:t xml:space="preserve"> (CITUB)</w:t>
      </w:r>
      <w:r w:rsidRPr="002F310F">
        <w:rPr>
          <w:rFonts w:ascii="Verdana" w:hAnsi="Verdana"/>
          <w:sz w:val="20"/>
          <w:szCs w:val="20"/>
        </w:rPr>
        <w:t xml:space="preserve">. About 400,000 Bulgarians </w:t>
      </w:r>
      <w:r w:rsidRPr="002F310F">
        <w:rPr>
          <w:rFonts w:ascii="Verdana" w:hAnsi="Verdana"/>
          <w:sz w:val="20"/>
          <w:szCs w:val="20"/>
          <w:lang w:val="en-US"/>
        </w:rPr>
        <w:t>are bracketed as</w:t>
      </w:r>
      <w:r w:rsidRPr="002F310F">
        <w:rPr>
          <w:rFonts w:ascii="Verdana" w:hAnsi="Verdana"/>
          <w:sz w:val="20"/>
          <w:szCs w:val="20"/>
        </w:rPr>
        <w:t xml:space="preserve"> middle class.</w:t>
      </w:r>
      <w:r w:rsidRPr="002F310F">
        <w:rPr>
          <w:rFonts w:ascii="Verdana" w:hAnsi="Verdana"/>
          <w:sz w:val="20"/>
          <w:szCs w:val="20"/>
          <w:lang w:val="en-US"/>
        </w:rPr>
        <w:t xml:space="preserve"> </w:t>
      </w:r>
    </w:p>
    <w:p w14:paraId="202C111D" w14:textId="77777777" w:rsidR="00EB1EDC" w:rsidRPr="0075237C" w:rsidRDefault="00EB1EDC" w:rsidP="00EB1EDC">
      <w:pPr>
        <w:pStyle w:val="western"/>
        <w:spacing w:before="0" w:beforeAutospacing="0" w:after="450" w:afterAutospacing="0"/>
        <w:ind w:firstLine="708"/>
        <w:contextualSpacing/>
        <w:jc w:val="both"/>
        <w:textAlignment w:val="baseline"/>
        <w:rPr>
          <w:rFonts w:ascii="Verdana" w:hAnsi="Verdana"/>
          <w:sz w:val="38"/>
          <w:szCs w:val="38"/>
        </w:rPr>
      </w:pPr>
    </w:p>
    <w:p w14:paraId="55994F57" w14:textId="6772673F" w:rsidR="00EB1EDC" w:rsidRPr="002F310F" w:rsidRDefault="00EB1EDC" w:rsidP="00EB1EDC">
      <w:pPr>
        <w:pStyle w:val="western"/>
        <w:spacing w:before="0" w:beforeAutospacing="0" w:after="450" w:afterAutospacing="0"/>
        <w:contextualSpacing/>
        <w:jc w:val="both"/>
        <w:textAlignment w:val="baseline"/>
        <w:rPr>
          <w:rFonts w:ascii="Verdana" w:hAnsi="Verdana"/>
          <w:sz w:val="20"/>
          <w:szCs w:val="20"/>
          <w:lang w:val="en-US"/>
        </w:rPr>
      </w:pPr>
      <w:r w:rsidRPr="002F310F">
        <w:rPr>
          <w:rFonts w:ascii="Verdana" w:hAnsi="Verdana"/>
          <w:sz w:val="20"/>
          <w:szCs w:val="20"/>
          <w:lang w:val="en-US"/>
        </w:rPr>
        <w:t>31.</w:t>
      </w:r>
      <w:r w:rsidRPr="002F310F">
        <w:rPr>
          <w:rFonts w:ascii="Verdana" w:hAnsi="Verdana"/>
          <w:sz w:val="20"/>
          <w:szCs w:val="20"/>
          <w:lang w:val="en-US"/>
        </w:rPr>
        <w:tab/>
        <w:t xml:space="preserve">Predictably, </w:t>
      </w:r>
      <w:r w:rsidRPr="002F310F">
        <w:rPr>
          <w:rFonts w:ascii="Verdana" w:hAnsi="Verdana"/>
          <w:sz w:val="20"/>
          <w:szCs w:val="20"/>
        </w:rPr>
        <w:t xml:space="preserve">Bulgaria is </w:t>
      </w:r>
      <w:r w:rsidRPr="002F310F">
        <w:rPr>
          <w:rFonts w:ascii="Verdana" w:hAnsi="Verdana"/>
          <w:sz w:val="20"/>
          <w:szCs w:val="20"/>
          <w:lang w:val="en-US"/>
        </w:rPr>
        <w:t xml:space="preserve">placed </w:t>
      </w:r>
      <w:r w:rsidRPr="002F310F">
        <w:rPr>
          <w:rFonts w:ascii="Verdana" w:hAnsi="Verdana"/>
          <w:sz w:val="20"/>
          <w:szCs w:val="20"/>
        </w:rPr>
        <w:t xml:space="preserve">at the bottom of the EU </w:t>
      </w:r>
      <w:r w:rsidRPr="002F310F">
        <w:rPr>
          <w:rFonts w:ascii="Verdana" w:hAnsi="Verdana"/>
          <w:sz w:val="20"/>
          <w:szCs w:val="20"/>
          <w:lang w:val="en-US"/>
        </w:rPr>
        <w:t xml:space="preserve">in </w:t>
      </w:r>
      <w:proofErr w:type="spellStart"/>
      <w:r w:rsidRPr="002F310F">
        <w:rPr>
          <w:rFonts w:ascii="Verdana" w:hAnsi="Verdana"/>
          <w:sz w:val="20"/>
          <w:szCs w:val="20"/>
          <w:lang w:val="en-US"/>
        </w:rPr>
        <w:t>te</w:t>
      </w:r>
      <w:proofErr w:type="spellEnd"/>
      <w:r w:rsidRPr="002F310F">
        <w:rPr>
          <w:rFonts w:ascii="Verdana" w:hAnsi="Verdana"/>
          <w:sz w:val="20"/>
          <w:szCs w:val="20"/>
        </w:rPr>
        <w:t>r</w:t>
      </w:r>
      <w:proofErr w:type="spellStart"/>
      <w:r w:rsidRPr="002F310F">
        <w:rPr>
          <w:rFonts w:ascii="Verdana" w:hAnsi="Verdana"/>
          <w:sz w:val="20"/>
          <w:szCs w:val="20"/>
          <w:lang w:val="en-US"/>
        </w:rPr>
        <w:t>ms</w:t>
      </w:r>
      <w:proofErr w:type="spellEnd"/>
      <w:r w:rsidRPr="002F310F">
        <w:rPr>
          <w:rFonts w:ascii="Verdana" w:hAnsi="Verdana"/>
          <w:sz w:val="20"/>
          <w:szCs w:val="20"/>
          <w:lang w:val="en-US"/>
        </w:rPr>
        <w:t xml:space="preserve"> of</w:t>
      </w:r>
      <w:r w:rsidRPr="002F310F">
        <w:rPr>
          <w:rFonts w:ascii="Verdana" w:hAnsi="Verdana"/>
          <w:sz w:val="20"/>
          <w:szCs w:val="20"/>
        </w:rPr>
        <w:t xml:space="preserve"> material standard of living</w:t>
      </w:r>
      <w:r w:rsidRPr="002F310F">
        <w:rPr>
          <w:rFonts w:ascii="Verdana" w:hAnsi="Verdana"/>
          <w:sz w:val="20"/>
          <w:szCs w:val="20"/>
          <w:lang w:val="en-US"/>
        </w:rPr>
        <w:t xml:space="preserve">. </w:t>
      </w:r>
      <w:r w:rsidRPr="002F310F">
        <w:rPr>
          <w:rFonts w:ascii="Verdana" w:hAnsi="Verdana"/>
          <w:sz w:val="20"/>
          <w:szCs w:val="20"/>
        </w:rPr>
        <w:t>The compiled data reflected that the average coefficient for material living standard in the EU was 46% as compared to 9.9% in Bulgaria</w:t>
      </w:r>
      <w:r w:rsidRPr="002F310F">
        <w:rPr>
          <w:rFonts w:ascii="Verdana" w:hAnsi="Verdana"/>
          <w:sz w:val="20"/>
          <w:szCs w:val="20"/>
          <w:lang w:val="en-US"/>
        </w:rPr>
        <w:t xml:space="preserve">. Region-wise, </w:t>
      </w:r>
      <w:r w:rsidRPr="002F310F">
        <w:rPr>
          <w:rFonts w:ascii="Verdana" w:hAnsi="Verdana"/>
          <w:sz w:val="20"/>
          <w:szCs w:val="20"/>
        </w:rPr>
        <w:t>Bulgaria's Southwest Region rank</w:t>
      </w:r>
      <w:r w:rsidRPr="002F310F">
        <w:rPr>
          <w:rFonts w:ascii="Verdana" w:hAnsi="Verdana"/>
          <w:sz w:val="20"/>
          <w:szCs w:val="20"/>
          <w:lang w:val="en-US"/>
        </w:rPr>
        <w:t>s</w:t>
      </w:r>
      <w:r w:rsidRPr="002F310F">
        <w:rPr>
          <w:rFonts w:ascii="Verdana" w:hAnsi="Verdana"/>
          <w:sz w:val="20"/>
          <w:szCs w:val="20"/>
        </w:rPr>
        <w:t xml:space="preserve"> first </w:t>
      </w:r>
      <w:r w:rsidRPr="002F310F">
        <w:rPr>
          <w:rFonts w:ascii="Verdana" w:hAnsi="Verdana"/>
          <w:sz w:val="20"/>
          <w:szCs w:val="20"/>
          <w:lang w:val="en-US"/>
        </w:rPr>
        <w:t>in terms of affluence whereas the</w:t>
      </w:r>
      <w:r w:rsidRPr="002F310F">
        <w:rPr>
          <w:rFonts w:ascii="Verdana" w:hAnsi="Verdana"/>
          <w:sz w:val="20"/>
          <w:szCs w:val="20"/>
        </w:rPr>
        <w:t xml:space="preserve"> </w:t>
      </w:r>
      <w:r w:rsidRPr="002F310F">
        <w:rPr>
          <w:rFonts w:ascii="Verdana" w:hAnsi="Verdana"/>
          <w:sz w:val="20"/>
          <w:szCs w:val="20"/>
          <w:lang w:val="en-US"/>
        </w:rPr>
        <w:t>N</w:t>
      </w:r>
      <w:r w:rsidRPr="002F310F">
        <w:rPr>
          <w:rFonts w:ascii="Verdana" w:hAnsi="Verdana"/>
          <w:sz w:val="20"/>
          <w:szCs w:val="20"/>
        </w:rPr>
        <w:t>orth-</w:t>
      </w:r>
      <w:r w:rsidRPr="002F310F">
        <w:rPr>
          <w:rFonts w:ascii="Verdana" w:hAnsi="Verdana"/>
          <w:sz w:val="20"/>
          <w:szCs w:val="20"/>
          <w:lang w:val="en-US"/>
        </w:rPr>
        <w:t>W</w:t>
      </w:r>
      <w:r w:rsidRPr="002F310F">
        <w:rPr>
          <w:rFonts w:ascii="Verdana" w:hAnsi="Verdana"/>
          <w:sz w:val="20"/>
          <w:szCs w:val="20"/>
        </w:rPr>
        <w:t xml:space="preserve">est has been designated as the most impoverished </w:t>
      </w:r>
      <w:r w:rsidR="0075237C" w:rsidRPr="002F310F">
        <w:rPr>
          <w:rFonts w:ascii="Verdana" w:hAnsi="Verdana"/>
          <w:sz w:val="20"/>
          <w:szCs w:val="20"/>
        </w:rPr>
        <w:t>by several analysts</w:t>
      </w:r>
      <w:r w:rsidR="0075237C" w:rsidRPr="002F310F">
        <w:rPr>
          <w:rFonts w:ascii="Verdana" w:hAnsi="Verdana"/>
          <w:sz w:val="20"/>
          <w:szCs w:val="20"/>
        </w:rPr>
        <w:t xml:space="preserve"> </w:t>
      </w:r>
      <w:r w:rsidRPr="002F310F">
        <w:rPr>
          <w:rFonts w:ascii="Verdana" w:hAnsi="Verdana"/>
          <w:sz w:val="20"/>
          <w:szCs w:val="20"/>
        </w:rPr>
        <w:t xml:space="preserve">within the EU </w:t>
      </w:r>
      <w:r w:rsidRPr="002F310F">
        <w:rPr>
          <w:rFonts w:ascii="Verdana" w:hAnsi="Verdana"/>
          <w:sz w:val="20"/>
          <w:szCs w:val="20"/>
          <w:lang w:val="en-US"/>
        </w:rPr>
        <w:t>itself</w:t>
      </w:r>
      <w:r w:rsidRPr="002F310F">
        <w:rPr>
          <w:rFonts w:ascii="Verdana" w:hAnsi="Verdana"/>
          <w:sz w:val="20"/>
          <w:szCs w:val="20"/>
        </w:rPr>
        <w:t>.</w:t>
      </w:r>
      <w:r w:rsidRPr="002F310F">
        <w:rPr>
          <w:rFonts w:ascii="Verdana" w:hAnsi="Verdana"/>
          <w:sz w:val="20"/>
          <w:szCs w:val="20"/>
          <w:lang w:val="en-US"/>
        </w:rPr>
        <w:t xml:space="preserve"> Notwithstanding the reiterated fact</w:t>
      </w:r>
      <w:r w:rsidRPr="002F310F">
        <w:rPr>
          <w:rFonts w:ascii="Verdana" w:hAnsi="Verdana"/>
          <w:sz w:val="20"/>
          <w:szCs w:val="20"/>
        </w:rPr>
        <w:t xml:space="preserve"> </w:t>
      </w:r>
      <w:r w:rsidRPr="002F310F">
        <w:rPr>
          <w:rFonts w:ascii="Verdana" w:hAnsi="Verdana"/>
          <w:sz w:val="20"/>
          <w:szCs w:val="20"/>
          <w:lang w:val="en-US"/>
        </w:rPr>
        <w:t>that Bulgaria is the second cheapest EU natio</w:t>
      </w:r>
      <w:r w:rsidR="0075237C">
        <w:rPr>
          <w:rFonts w:ascii="Verdana" w:hAnsi="Verdana"/>
          <w:sz w:val="20"/>
          <w:szCs w:val="20"/>
          <w:lang w:val="en-US"/>
        </w:rPr>
        <w:t>n, d</w:t>
      </w:r>
      <w:r w:rsidRPr="002F310F">
        <w:rPr>
          <w:rFonts w:ascii="Verdana" w:hAnsi="Verdana" w:cs="Arial"/>
          <w:sz w:val="20"/>
          <w:szCs w:val="20"/>
        </w:rPr>
        <w:t>ata compiled by Eurostat depict</w:t>
      </w:r>
      <w:r w:rsidRPr="002F310F">
        <w:rPr>
          <w:rFonts w:ascii="Verdana" w:hAnsi="Verdana" w:cs="Arial"/>
          <w:sz w:val="20"/>
          <w:szCs w:val="20"/>
          <w:lang w:val="en-US"/>
        </w:rPr>
        <w:t>s</w:t>
      </w:r>
      <w:r w:rsidRPr="002F310F">
        <w:rPr>
          <w:rFonts w:ascii="Verdana" w:hAnsi="Verdana" w:cs="Arial"/>
          <w:sz w:val="20"/>
          <w:szCs w:val="20"/>
        </w:rPr>
        <w:t xml:space="preserve"> that between 2000 and 2017, the cost of living in Bulgaria had </w:t>
      </w:r>
      <w:r w:rsidRPr="002F310F">
        <w:rPr>
          <w:rFonts w:ascii="Verdana" w:hAnsi="Verdana" w:cs="Arial"/>
          <w:sz w:val="20"/>
          <w:szCs w:val="20"/>
          <w:lang w:val="en-US"/>
        </w:rPr>
        <w:t xml:space="preserve">appreciated </w:t>
      </w:r>
      <w:r w:rsidRPr="002F310F">
        <w:rPr>
          <w:rFonts w:ascii="Verdana" w:hAnsi="Verdana" w:cs="Arial"/>
          <w:sz w:val="20"/>
          <w:szCs w:val="20"/>
        </w:rPr>
        <w:t xml:space="preserve">by over 80%. </w:t>
      </w:r>
    </w:p>
    <w:p w14:paraId="75859338" w14:textId="77777777" w:rsidR="00EB1EDC" w:rsidRPr="002F310F" w:rsidRDefault="00EB1EDC" w:rsidP="00EB1EDC">
      <w:pPr>
        <w:pStyle w:val="western"/>
        <w:spacing w:before="0" w:beforeAutospacing="0" w:after="450" w:afterAutospacing="0"/>
        <w:contextualSpacing/>
        <w:jc w:val="both"/>
        <w:textAlignment w:val="baseline"/>
        <w:rPr>
          <w:rFonts w:ascii="Verdana" w:hAnsi="Verdana"/>
          <w:b/>
          <w:sz w:val="20"/>
          <w:szCs w:val="20"/>
          <w:u w:val="single"/>
        </w:rPr>
      </w:pPr>
    </w:p>
    <w:p w14:paraId="206DCAA6" w14:textId="77777777" w:rsidR="00EB1EDC" w:rsidRPr="002F310F" w:rsidRDefault="00EB1EDC" w:rsidP="00EB1EDC">
      <w:pPr>
        <w:pStyle w:val="western"/>
        <w:spacing w:before="0" w:beforeAutospacing="0" w:after="450" w:afterAutospacing="0"/>
        <w:contextualSpacing/>
        <w:jc w:val="both"/>
        <w:textAlignment w:val="baseline"/>
        <w:rPr>
          <w:rFonts w:ascii="Verdana" w:hAnsi="Verdana"/>
          <w:b/>
          <w:u w:val="single"/>
        </w:rPr>
      </w:pPr>
      <w:r w:rsidRPr="002F310F">
        <w:rPr>
          <w:rFonts w:ascii="Verdana" w:hAnsi="Verdana"/>
          <w:b/>
          <w:u w:val="single"/>
        </w:rPr>
        <w:t>Outsourcing Industry</w:t>
      </w:r>
    </w:p>
    <w:p w14:paraId="2F040D29" w14:textId="77777777" w:rsidR="00EB1EDC" w:rsidRPr="002F310F" w:rsidRDefault="00EB1EDC" w:rsidP="00EB1EDC">
      <w:pPr>
        <w:pStyle w:val="western"/>
        <w:spacing w:before="0" w:beforeAutospacing="0" w:after="450" w:afterAutospacing="0"/>
        <w:contextualSpacing/>
        <w:jc w:val="both"/>
        <w:textAlignment w:val="baseline"/>
        <w:rPr>
          <w:rFonts w:ascii="Verdana" w:hAnsi="Verdana"/>
          <w:b/>
          <w:sz w:val="20"/>
          <w:szCs w:val="20"/>
          <w:u w:val="single"/>
        </w:rPr>
      </w:pPr>
    </w:p>
    <w:p w14:paraId="4979A2FA" w14:textId="4ADDF214" w:rsidR="00EB1EDC" w:rsidRPr="002F310F" w:rsidRDefault="00EB1EDC" w:rsidP="00EB1EDC">
      <w:pPr>
        <w:pStyle w:val="western"/>
        <w:spacing w:before="0" w:beforeAutospacing="0" w:after="450" w:afterAutospacing="0"/>
        <w:contextualSpacing/>
        <w:jc w:val="both"/>
        <w:textAlignment w:val="baseline"/>
        <w:rPr>
          <w:rFonts w:ascii="Verdana" w:hAnsi="Verdana"/>
          <w:sz w:val="20"/>
          <w:szCs w:val="20"/>
          <w:lang w:val="en-US"/>
        </w:rPr>
      </w:pPr>
      <w:r w:rsidRPr="002F310F">
        <w:rPr>
          <w:rFonts w:ascii="Verdana" w:hAnsi="Verdana"/>
          <w:sz w:val="20"/>
          <w:szCs w:val="20"/>
          <w:lang w:val="en-US"/>
        </w:rPr>
        <w:t>32.</w:t>
      </w:r>
      <w:r w:rsidRPr="002F310F">
        <w:rPr>
          <w:rFonts w:ascii="Verdana" w:hAnsi="Verdana"/>
          <w:sz w:val="20"/>
          <w:szCs w:val="20"/>
          <w:lang w:val="en-US"/>
        </w:rPr>
        <w:tab/>
      </w:r>
      <w:r w:rsidRPr="002F310F">
        <w:rPr>
          <w:rFonts w:ascii="Verdana" w:hAnsi="Verdana"/>
          <w:sz w:val="20"/>
          <w:szCs w:val="20"/>
        </w:rPr>
        <w:t xml:space="preserve">The Bulgarian Outsourcing Association </w:t>
      </w:r>
      <w:r w:rsidRPr="002F310F">
        <w:rPr>
          <w:rFonts w:ascii="Verdana" w:hAnsi="Verdana"/>
          <w:sz w:val="20"/>
          <w:szCs w:val="20"/>
          <w:lang w:val="en-US"/>
        </w:rPr>
        <w:t xml:space="preserve">(BOA) substantiated that the </w:t>
      </w:r>
      <w:r w:rsidRPr="002F310F">
        <w:rPr>
          <w:rFonts w:ascii="Verdana" w:hAnsi="Verdana"/>
          <w:sz w:val="20"/>
          <w:szCs w:val="20"/>
        </w:rPr>
        <w:t>industry grew by 18.2</w:t>
      </w:r>
      <w:r w:rsidRPr="002F310F">
        <w:rPr>
          <w:rFonts w:ascii="Verdana" w:hAnsi="Verdana"/>
          <w:sz w:val="20"/>
          <w:szCs w:val="20"/>
          <w:lang w:val="en-US"/>
        </w:rPr>
        <w:t>%</w:t>
      </w:r>
      <w:r w:rsidRPr="002F310F">
        <w:rPr>
          <w:rFonts w:ascii="Verdana" w:hAnsi="Verdana"/>
          <w:sz w:val="20"/>
          <w:szCs w:val="20"/>
        </w:rPr>
        <w:t xml:space="preserve"> in 2017, generating 4.8</w:t>
      </w:r>
      <w:r w:rsidRPr="002F310F">
        <w:rPr>
          <w:rFonts w:ascii="Verdana" w:hAnsi="Verdana"/>
          <w:sz w:val="20"/>
          <w:szCs w:val="20"/>
          <w:lang w:val="en-US"/>
        </w:rPr>
        <w:t xml:space="preserve">% </w:t>
      </w:r>
      <w:r w:rsidRPr="002F310F">
        <w:rPr>
          <w:rFonts w:ascii="Verdana" w:hAnsi="Verdana"/>
          <w:sz w:val="20"/>
          <w:szCs w:val="20"/>
        </w:rPr>
        <w:t>of the country's GDP</w:t>
      </w:r>
      <w:r w:rsidRPr="002F310F">
        <w:rPr>
          <w:rFonts w:ascii="Verdana" w:hAnsi="Verdana"/>
          <w:sz w:val="20"/>
          <w:szCs w:val="20"/>
          <w:lang w:val="en-US"/>
        </w:rPr>
        <w:t xml:space="preserve"> w</w:t>
      </w:r>
      <w:r w:rsidR="0075237C">
        <w:rPr>
          <w:rFonts w:ascii="Verdana" w:hAnsi="Verdana"/>
          <w:sz w:val="20"/>
          <w:szCs w:val="20"/>
          <w:lang w:val="en-US"/>
        </w:rPr>
        <w:t>ith</w:t>
      </w:r>
      <w:r w:rsidRPr="002F310F">
        <w:rPr>
          <w:rFonts w:ascii="Verdana" w:hAnsi="Verdana"/>
          <w:sz w:val="20"/>
          <w:szCs w:val="20"/>
          <w:lang w:val="en-US"/>
        </w:rPr>
        <w:t xml:space="preserve"> 8%</w:t>
      </w:r>
      <w:r w:rsidRPr="002F310F">
        <w:rPr>
          <w:rFonts w:ascii="Verdana" w:hAnsi="Verdana"/>
          <w:sz w:val="20"/>
          <w:szCs w:val="20"/>
        </w:rPr>
        <w:t xml:space="preserve"> of the wages in the national economy.</w:t>
      </w:r>
      <w:r w:rsidRPr="002F310F">
        <w:rPr>
          <w:rFonts w:ascii="Verdana" w:hAnsi="Verdana"/>
          <w:sz w:val="20"/>
          <w:szCs w:val="20"/>
          <w:lang w:val="en-US"/>
        </w:rPr>
        <w:t xml:space="preserve"> By 2021, outsourcing is anticipated to attain 8% of GDP accompanied by a 30% surge in new entrants. The </w:t>
      </w:r>
      <w:r w:rsidRPr="002F310F">
        <w:rPr>
          <w:rFonts w:ascii="Verdana" w:hAnsi="Verdana"/>
          <w:sz w:val="20"/>
          <w:szCs w:val="20"/>
        </w:rPr>
        <w:t>industry</w:t>
      </w:r>
      <w:r w:rsidRPr="002F310F">
        <w:rPr>
          <w:rFonts w:ascii="Verdana" w:hAnsi="Verdana"/>
          <w:sz w:val="20"/>
          <w:szCs w:val="20"/>
          <w:lang w:val="en-US"/>
        </w:rPr>
        <w:t xml:space="preserve"> also</w:t>
      </w:r>
      <w:r w:rsidRPr="002F310F">
        <w:rPr>
          <w:rFonts w:ascii="Verdana" w:hAnsi="Verdana"/>
          <w:sz w:val="20"/>
          <w:szCs w:val="20"/>
        </w:rPr>
        <w:t xml:space="preserve"> employs about 70,000 people i.e. 2.5% of the labour force </w:t>
      </w:r>
      <w:r w:rsidRPr="002F310F">
        <w:rPr>
          <w:rFonts w:ascii="Verdana" w:hAnsi="Verdana"/>
          <w:sz w:val="20"/>
          <w:szCs w:val="20"/>
          <w:lang w:val="en-US"/>
        </w:rPr>
        <w:t>across</w:t>
      </w:r>
      <w:r w:rsidRPr="002F310F">
        <w:rPr>
          <w:rFonts w:ascii="Verdana" w:hAnsi="Verdana"/>
          <w:sz w:val="20"/>
          <w:szCs w:val="20"/>
        </w:rPr>
        <w:t xml:space="preserve"> 4</w:t>
      </w:r>
      <w:r w:rsidRPr="002F310F">
        <w:rPr>
          <w:rFonts w:ascii="Verdana" w:hAnsi="Verdana"/>
          <w:sz w:val="20"/>
          <w:szCs w:val="20"/>
          <w:lang w:val="en-US"/>
        </w:rPr>
        <w:t>80</w:t>
      </w:r>
      <w:r w:rsidRPr="002F310F">
        <w:rPr>
          <w:rFonts w:ascii="Verdana" w:hAnsi="Verdana"/>
          <w:sz w:val="20"/>
          <w:szCs w:val="20"/>
        </w:rPr>
        <w:t xml:space="preserve"> </w:t>
      </w:r>
      <w:r w:rsidRPr="002F310F">
        <w:rPr>
          <w:rFonts w:ascii="Verdana" w:hAnsi="Verdana"/>
          <w:sz w:val="20"/>
          <w:szCs w:val="20"/>
          <w:lang w:val="en-US"/>
        </w:rPr>
        <w:t>firm</w:t>
      </w:r>
      <w:r w:rsidRPr="002F310F">
        <w:rPr>
          <w:rFonts w:ascii="Verdana" w:hAnsi="Verdana"/>
          <w:sz w:val="20"/>
          <w:szCs w:val="20"/>
        </w:rPr>
        <w:t>s.</w:t>
      </w:r>
      <w:r w:rsidRPr="002F310F">
        <w:rPr>
          <w:rFonts w:ascii="Verdana" w:hAnsi="Verdana"/>
          <w:sz w:val="20"/>
          <w:szCs w:val="20"/>
          <w:lang w:val="en-US"/>
        </w:rPr>
        <w:t xml:space="preserve"> </w:t>
      </w:r>
      <w:r w:rsidRPr="002F310F">
        <w:rPr>
          <w:rFonts w:ascii="Verdana" w:hAnsi="Verdana"/>
          <w:sz w:val="20"/>
          <w:szCs w:val="20"/>
        </w:rPr>
        <w:t>The</w:t>
      </w:r>
      <w:r w:rsidRPr="002F310F">
        <w:rPr>
          <w:rFonts w:ascii="Verdana" w:hAnsi="Verdana"/>
          <w:sz w:val="20"/>
          <w:szCs w:val="20"/>
          <w:lang w:val="en-US"/>
        </w:rPr>
        <w:t xml:space="preserve"> workforce consist</w:t>
      </w:r>
      <w:r w:rsidR="0075237C">
        <w:rPr>
          <w:rFonts w:ascii="Verdana" w:hAnsi="Verdana"/>
          <w:sz w:val="20"/>
          <w:szCs w:val="20"/>
          <w:lang w:val="en-US"/>
        </w:rPr>
        <w:t>s</w:t>
      </w:r>
      <w:r w:rsidRPr="002F310F">
        <w:rPr>
          <w:rFonts w:ascii="Verdana" w:hAnsi="Verdana"/>
          <w:sz w:val="20"/>
          <w:szCs w:val="20"/>
          <w:lang w:val="en-US"/>
        </w:rPr>
        <w:t xml:space="preserve"> primarily of individuals </w:t>
      </w:r>
      <w:r w:rsidRPr="002F310F">
        <w:rPr>
          <w:rFonts w:ascii="Verdana" w:hAnsi="Verdana"/>
          <w:sz w:val="20"/>
          <w:szCs w:val="20"/>
        </w:rPr>
        <w:t>aged under 30</w:t>
      </w:r>
      <w:r w:rsidRPr="002F310F">
        <w:rPr>
          <w:rFonts w:ascii="Verdana" w:hAnsi="Verdana"/>
          <w:sz w:val="20"/>
          <w:szCs w:val="20"/>
          <w:lang w:val="en-US"/>
        </w:rPr>
        <w:t>.</w:t>
      </w:r>
    </w:p>
    <w:p w14:paraId="5A6E3CCA" w14:textId="77777777" w:rsidR="00EB1EDC" w:rsidRPr="002F310F" w:rsidRDefault="00EB1EDC" w:rsidP="00EB1EDC">
      <w:pPr>
        <w:pStyle w:val="western"/>
        <w:spacing w:before="0" w:beforeAutospacing="0" w:after="450" w:afterAutospacing="0"/>
        <w:ind w:firstLine="708"/>
        <w:contextualSpacing/>
        <w:jc w:val="both"/>
        <w:textAlignment w:val="baseline"/>
        <w:rPr>
          <w:rFonts w:ascii="Verdana" w:hAnsi="Verdana"/>
          <w:sz w:val="20"/>
          <w:szCs w:val="20"/>
          <w:lang w:val="en-US"/>
        </w:rPr>
      </w:pPr>
    </w:p>
    <w:p w14:paraId="521F07C5" w14:textId="6C6796A9" w:rsidR="00EB1EDC" w:rsidRPr="002F310F" w:rsidRDefault="00EB1EDC" w:rsidP="00EB1EDC">
      <w:pPr>
        <w:pStyle w:val="western"/>
        <w:spacing w:before="0" w:beforeAutospacing="0" w:after="450" w:afterAutospacing="0"/>
        <w:contextualSpacing/>
        <w:jc w:val="both"/>
        <w:textAlignment w:val="baseline"/>
        <w:rPr>
          <w:rFonts w:ascii="Verdana" w:hAnsi="Verdana"/>
          <w:sz w:val="20"/>
          <w:szCs w:val="20"/>
          <w:lang w:val="en-US"/>
        </w:rPr>
      </w:pPr>
      <w:r w:rsidRPr="002F310F">
        <w:rPr>
          <w:rFonts w:ascii="Verdana" w:hAnsi="Verdana"/>
          <w:sz w:val="20"/>
          <w:szCs w:val="20"/>
          <w:lang w:val="en-US"/>
        </w:rPr>
        <w:t>33.</w:t>
      </w:r>
      <w:r w:rsidRPr="002F310F">
        <w:rPr>
          <w:rFonts w:ascii="Verdana" w:hAnsi="Verdana"/>
          <w:sz w:val="20"/>
          <w:szCs w:val="20"/>
          <w:lang w:val="en-US"/>
        </w:rPr>
        <w:tab/>
      </w:r>
      <w:r w:rsidRPr="002F310F">
        <w:rPr>
          <w:rFonts w:ascii="Verdana" w:hAnsi="Verdana"/>
          <w:sz w:val="20"/>
          <w:szCs w:val="20"/>
        </w:rPr>
        <w:t xml:space="preserve">About </w:t>
      </w:r>
      <w:r w:rsidRPr="002F310F">
        <w:rPr>
          <w:rFonts w:ascii="Verdana" w:hAnsi="Verdana"/>
          <w:sz w:val="20"/>
          <w:szCs w:val="20"/>
          <w:lang w:val="en-US"/>
        </w:rPr>
        <w:t>75%</w:t>
      </w:r>
      <w:r w:rsidRPr="002F310F">
        <w:rPr>
          <w:rFonts w:ascii="Verdana" w:hAnsi="Verdana"/>
          <w:sz w:val="20"/>
          <w:szCs w:val="20"/>
        </w:rPr>
        <w:t xml:space="preserve"> of </w:t>
      </w:r>
      <w:r w:rsidRPr="002F310F">
        <w:rPr>
          <w:rFonts w:ascii="Verdana" w:hAnsi="Verdana"/>
          <w:bCs/>
          <w:sz w:val="20"/>
          <w:szCs w:val="20"/>
        </w:rPr>
        <w:t>outsourcing</w:t>
      </w:r>
      <w:r w:rsidRPr="002F310F">
        <w:rPr>
          <w:rFonts w:ascii="Verdana" w:hAnsi="Verdana"/>
          <w:sz w:val="20"/>
          <w:szCs w:val="20"/>
        </w:rPr>
        <w:t xml:space="preserve"> </w:t>
      </w:r>
      <w:proofErr w:type="spellStart"/>
      <w:r w:rsidRPr="002F310F">
        <w:rPr>
          <w:rFonts w:ascii="Verdana" w:hAnsi="Verdana"/>
          <w:sz w:val="20"/>
          <w:szCs w:val="20"/>
          <w:lang w:val="en-US"/>
        </w:rPr>
        <w:t>ventur</w:t>
      </w:r>
      <w:proofErr w:type="spellEnd"/>
      <w:r w:rsidRPr="002F310F">
        <w:rPr>
          <w:rFonts w:ascii="Verdana" w:hAnsi="Verdana"/>
          <w:sz w:val="20"/>
          <w:szCs w:val="20"/>
        </w:rPr>
        <w:t>es are located in Sofia</w:t>
      </w:r>
      <w:r w:rsidRPr="002F310F">
        <w:rPr>
          <w:rFonts w:ascii="Verdana" w:hAnsi="Verdana"/>
          <w:sz w:val="20"/>
          <w:szCs w:val="20"/>
          <w:lang w:val="en-US"/>
        </w:rPr>
        <w:t xml:space="preserve">, with </w:t>
      </w:r>
      <w:r w:rsidRPr="002F310F">
        <w:rPr>
          <w:rFonts w:ascii="Verdana" w:hAnsi="Verdana" w:cs="Arial"/>
          <w:sz w:val="20"/>
          <w:szCs w:val="20"/>
          <w:lang w:val="en-US"/>
        </w:rPr>
        <w:t>t</w:t>
      </w:r>
      <w:r w:rsidRPr="002F310F">
        <w:rPr>
          <w:rFonts w:ascii="Verdana" w:hAnsi="Verdana" w:cs="Arial"/>
          <w:sz w:val="20"/>
          <w:szCs w:val="20"/>
        </w:rPr>
        <w:t xml:space="preserve">he industry </w:t>
      </w:r>
      <w:r w:rsidRPr="002F310F">
        <w:rPr>
          <w:rFonts w:ascii="Verdana" w:hAnsi="Verdana" w:cs="Arial"/>
          <w:sz w:val="20"/>
          <w:szCs w:val="20"/>
          <w:lang w:val="en-US"/>
        </w:rPr>
        <w:t>being</w:t>
      </w:r>
      <w:r w:rsidRPr="002F310F">
        <w:rPr>
          <w:rFonts w:ascii="Verdana" w:hAnsi="Verdana" w:cs="Arial"/>
          <w:sz w:val="20"/>
          <w:szCs w:val="20"/>
        </w:rPr>
        <w:t xml:space="preserve"> one of the largest taxpayer</w:t>
      </w:r>
      <w:r w:rsidRPr="002F310F">
        <w:rPr>
          <w:rFonts w:ascii="Verdana" w:hAnsi="Verdana" w:cs="Arial"/>
          <w:sz w:val="20"/>
          <w:szCs w:val="20"/>
          <w:lang w:val="en-US"/>
        </w:rPr>
        <w:t>s</w:t>
      </w:r>
      <w:r w:rsidRPr="002F310F">
        <w:rPr>
          <w:rFonts w:ascii="Verdana" w:hAnsi="Verdana" w:cs="Arial"/>
          <w:sz w:val="20"/>
          <w:szCs w:val="20"/>
        </w:rPr>
        <w:t xml:space="preserve"> </w:t>
      </w:r>
      <w:r w:rsidRPr="002F310F">
        <w:rPr>
          <w:rFonts w:ascii="Verdana" w:hAnsi="Verdana" w:cs="Arial"/>
          <w:sz w:val="20"/>
          <w:szCs w:val="20"/>
          <w:lang w:val="en-US"/>
        </w:rPr>
        <w:t xml:space="preserve">as well as </w:t>
      </w:r>
      <w:r w:rsidRPr="002F310F">
        <w:rPr>
          <w:rFonts w:ascii="Verdana" w:hAnsi="Verdana" w:cs="Arial"/>
          <w:sz w:val="20"/>
          <w:szCs w:val="20"/>
        </w:rPr>
        <w:t>social security contribut</w:t>
      </w:r>
      <w:proofErr w:type="spellStart"/>
      <w:r w:rsidRPr="002F310F">
        <w:rPr>
          <w:rFonts w:ascii="Verdana" w:hAnsi="Verdana" w:cs="Arial"/>
          <w:sz w:val="20"/>
          <w:szCs w:val="20"/>
          <w:lang w:val="en-US"/>
        </w:rPr>
        <w:t>ors</w:t>
      </w:r>
      <w:proofErr w:type="spellEnd"/>
      <w:r w:rsidRPr="002F310F">
        <w:rPr>
          <w:rFonts w:ascii="Verdana" w:hAnsi="Verdana" w:cs="Arial"/>
          <w:sz w:val="20"/>
          <w:szCs w:val="20"/>
          <w:lang w:val="en-US"/>
        </w:rPr>
        <w:t xml:space="preserve"> in recent times</w:t>
      </w:r>
      <w:r w:rsidRPr="002F310F">
        <w:rPr>
          <w:rFonts w:ascii="Verdana" w:hAnsi="Verdana" w:cs="Arial"/>
          <w:sz w:val="20"/>
          <w:szCs w:val="20"/>
        </w:rPr>
        <w:t xml:space="preserve">. A growing number of firms </w:t>
      </w:r>
      <w:r w:rsidRPr="002F310F">
        <w:rPr>
          <w:rFonts w:ascii="Verdana" w:hAnsi="Verdana" w:cs="Arial"/>
          <w:sz w:val="20"/>
          <w:szCs w:val="20"/>
          <w:lang w:val="en-US"/>
        </w:rPr>
        <w:t xml:space="preserve">are </w:t>
      </w:r>
      <w:r w:rsidRPr="002F310F">
        <w:rPr>
          <w:rFonts w:ascii="Verdana" w:hAnsi="Verdana" w:cs="Arial"/>
          <w:sz w:val="20"/>
          <w:szCs w:val="20"/>
        </w:rPr>
        <w:t xml:space="preserve">specializing in financial and accounting outsourcing services or in HR outsourcing. </w:t>
      </w:r>
      <w:r w:rsidRPr="002F310F">
        <w:rPr>
          <w:rFonts w:ascii="Verdana" w:hAnsi="Verdana"/>
          <w:bCs/>
          <w:sz w:val="20"/>
          <w:szCs w:val="20"/>
          <w:lang w:val="en-US"/>
        </w:rPr>
        <w:t>The</w:t>
      </w:r>
      <w:r w:rsidRPr="002F310F">
        <w:rPr>
          <w:rFonts w:ascii="Verdana" w:hAnsi="Verdana"/>
          <w:bCs/>
          <w:sz w:val="20"/>
          <w:szCs w:val="20"/>
        </w:rPr>
        <w:t xml:space="preserve"> </w:t>
      </w:r>
      <w:r w:rsidRPr="002F310F">
        <w:rPr>
          <w:rFonts w:ascii="Verdana" w:hAnsi="Verdana"/>
          <w:bCs/>
          <w:sz w:val="20"/>
          <w:szCs w:val="20"/>
          <w:lang w:val="en-US"/>
        </w:rPr>
        <w:t>industry is demarcated into</w:t>
      </w:r>
      <w:r w:rsidRPr="002F310F">
        <w:rPr>
          <w:rFonts w:ascii="Verdana" w:hAnsi="Verdana"/>
          <w:sz w:val="20"/>
          <w:szCs w:val="20"/>
        </w:rPr>
        <w:t xml:space="preserve"> 53% for business process</w:t>
      </w:r>
      <w:proofErr w:type="spellStart"/>
      <w:r w:rsidRPr="002F310F">
        <w:rPr>
          <w:rFonts w:ascii="Verdana" w:hAnsi="Verdana"/>
          <w:sz w:val="20"/>
          <w:szCs w:val="20"/>
          <w:lang w:val="en-US"/>
        </w:rPr>
        <w:t>ing</w:t>
      </w:r>
      <w:proofErr w:type="spellEnd"/>
      <w:r w:rsidRPr="002F310F">
        <w:rPr>
          <w:rFonts w:ascii="Verdana" w:hAnsi="Verdana"/>
          <w:sz w:val="20"/>
          <w:szCs w:val="20"/>
          <w:lang w:val="en-US"/>
        </w:rPr>
        <w:t xml:space="preserve"> and </w:t>
      </w:r>
      <w:r w:rsidRPr="002F310F">
        <w:rPr>
          <w:rFonts w:ascii="Verdana" w:hAnsi="Verdana"/>
          <w:sz w:val="20"/>
          <w:szCs w:val="20"/>
        </w:rPr>
        <w:t>services such as call centers</w:t>
      </w:r>
      <w:r w:rsidRPr="002F310F">
        <w:rPr>
          <w:rFonts w:ascii="Verdana" w:hAnsi="Verdana"/>
          <w:sz w:val="20"/>
          <w:szCs w:val="20"/>
          <w:lang w:val="en-US"/>
        </w:rPr>
        <w:t>;</w:t>
      </w:r>
      <w:r w:rsidRPr="002F310F">
        <w:rPr>
          <w:rFonts w:ascii="Verdana" w:hAnsi="Verdana"/>
          <w:sz w:val="20"/>
          <w:szCs w:val="20"/>
        </w:rPr>
        <w:t xml:space="preserve"> </w:t>
      </w:r>
      <w:r w:rsidRPr="002F310F">
        <w:rPr>
          <w:rFonts w:ascii="Verdana" w:hAnsi="Verdana"/>
          <w:sz w:val="20"/>
          <w:szCs w:val="20"/>
          <w:lang w:val="en-US"/>
        </w:rPr>
        <w:t>whereas</w:t>
      </w:r>
      <w:r w:rsidRPr="002F310F">
        <w:rPr>
          <w:rFonts w:ascii="Verdana" w:hAnsi="Verdana"/>
          <w:sz w:val="20"/>
          <w:szCs w:val="20"/>
        </w:rPr>
        <w:t xml:space="preserve"> 47% </w:t>
      </w:r>
      <w:r w:rsidRPr="002F310F">
        <w:rPr>
          <w:rFonts w:ascii="Verdana" w:hAnsi="Verdana"/>
          <w:sz w:val="20"/>
          <w:szCs w:val="20"/>
          <w:lang w:val="en-US"/>
        </w:rPr>
        <w:t>goes to</w:t>
      </w:r>
      <w:r w:rsidRPr="002F310F">
        <w:rPr>
          <w:rFonts w:ascii="Verdana" w:hAnsi="Verdana"/>
          <w:sz w:val="20"/>
          <w:szCs w:val="20"/>
        </w:rPr>
        <w:t xml:space="preserve"> IT services. </w:t>
      </w:r>
      <w:r w:rsidRPr="002F310F">
        <w:rPr>
          <w:rFonts w:ascii="Verdana" w:hAnsi="Verdana" w:cs="Arial"/>
          <w:sz w:val="20"/>
          <w:szCs w:val="20"/>
          <w:lang w:val="en-US"/>
        </w:rPr>
        <w:t>In excess of</w:t>
      </w:r>
      <w:r w:rsidRPr="002F310F">
        <w:rPr>
          <w:rFonts w:ascii="Verdana" w:hAnsi="Verdana" w:cs="Arial"/>
          <w:sz w:val="20"/>
          <w:szCs w:val="20"/>
        </w:rPr>
        <w:t xml:space="preserve"> 70</w:t>
      </w:r>
      <w:r w:rsidRPr="002F310F">
        <w:rPr>
          <w:rFonts w:ascii="Verdana" w:hAnsi="Verdana" w:cs="Arial"/>
          <w:sz w:val="20"/>
          <w:szCs w:val="20"/>
          <w:lang w:val="en-US"/>
        </w:rPr>
        <w:t>%</w:t>
      </w:r>
      <w:r w:rsidRPr="002F310F">
        <w:rPr>
          <w:rFonts w:ascii="Verdana" w:hAnsi="Verdana" w:cs="Arial"/>
          <w:sz w:val="20"/>
          <w:szCs w:val="20"/>
        </w:rPr>
        <w:t xml:space="preserve"> of employees in the outsourcing industry are Bulgarians. </w:t>
      </w:r>
      <w:r w:rsidRPr="002F310F">
        <w:rPr>
          <w:rFonts w:ascii="Verdana" w:hAnsi="Verdana"/>
          <w:sz w:val="20"/>
          <w:szCs w:val="20"/>
        </w:rPr>
        <w:t xml:space="preserve">The </w:t>
      </w:r>
      <w:r w:rsidRPr="002F310F">
        <w:rPr>
          <w:rFonts w:ascii="Verdana" w:hAnsi="Verdana"/>
          <w:sz w:val="20"/>
          <w:szCs w:val="20"/>
          <w:lang w:val="en-US"/>
        </w:rPr>
        <w:t xml:space="preserve">recurring issue that has beset the industry </w:t>
      </w:r>
      <w:r w:rsidRPr="002F310F">
        <w:rPr>
          <w:rFonts w:ascii="Verdana" w:hAnsi="Verdana"/>
          <w:sz w:val="20"/>
          <w:szCs w:val="20"/>
        </w:rPr>
        <w:t xml:space="preserve">is finding skilled workers, which </w:t>
      </w:r>
      <w:r w:rsidRPr="002F310F">
        <w:rPr>
          <w:rFonts w:ascii="Verdana" w:hAnsi="Verdana"/>
          <w:sz w:val="20"/>
          <w:szCs w:val="20"/>
          <w:lang w:val="en-US"/>
        </w:rPr>
        <w:t xml:space="preserve">generally </w:t>
      </w:r>
      <w:r w:rsidRPr="002F310F">
        <w:rPr>
          <w:rFonts w:ascii="Verdana" w:hAnsi="Verdana"/>
          <w:sz w:val="20"/>
          <w:szCs w:val="20"/>
        </w:rPr>
        <w:t>applies to the whole economy.</w:t>
      </w:r>
      <w:r w:rsidRPr="002F310F">
        <w:rPr>
          <w:rFonts w:ascii="Verdana" w:hAnsi="Verdana"/>
          <w:sz w:val="20"/>
          <w:szCs w:val="20"/>
          <w:lang w:val="en-US"/>
        </w:rPr>
        <w:t xml:space="preserve"> </w:t>
      </w:r>
    </w:p>
    <w:p w14:paraId="0B79EA1C" w14:textId="77777777" w:rsidR="00EB1EDC" w:rsidRPr="002F310F" w:rsidRDefault="00EB1EDC" w:rsidP="00EB1EDC">
      <w:pPr>
        <w:pStyle w:val="western"/>
        <w:spacing w:before="0" w:beforeAutospacing="0" w:after="450" w:afterAutospacing="0"/>
        <w:contextualSpacing/>
        <w:jc w:val="both"/>
        <w:textAlignment w:val="baseline"/>
        <w:rPr>
          <w:rFonts w:ascii="Verdana" w:hAnsi="Verdana" w:cs="Segoe UI"/>
          <w:b/>
          <w:bCs/>
          <w:kern w:val="36"/>
          <w:sz w:val="20"/>
          <w:szCs w:val="20"/>
          <w:u w:val="single"/>
        </w:rPr>
      </w:pPr>
    </w:p>
    <w:p w14:paraId="5F16E9F8" w14:textId="0090A15D" w:rsidR="00EB1EDC" w:rsidRPr="002F310F" w:rsidRDefault="00EB1EDC" w:rsidP="00EB1EDC">
      <w:pPr>
        <w:pStyle w:val="western"/>
        <w:spacing w:before="0" w:beforeAutospacing="0" w:after="450" w:afterAutospacing="0"/>
        <w:contextualSpacing/>
        <w:jc w:val="both"/>
        <w:textAlignment w:val="baseline"/>
        <w:rPr>
          <w:rFonts w:ascii="Verdana" w:hAnsi="Verdana"/>
          <w:sz w:val="20"/>
          <w:szCs w:val="20"/>
        </w:rPr>
      </w:pPr>
      <w:r w:rsidRPr="002F310F">
        <w:rPr>
          <w:rFonts w:ascii="Verdana" w:hAnsi="Verdana" w:cs="Segoe UI"/>
          <w:sz w:val="20"/>
          <w:szCs w:val="20"/>
          <w:lang w:val="en-US"/>
        </w:rPr>
        <w:t>34.</w:t>
      </w:r>
      <w:r w:rsidRPr="002F310F">
        <w:rPr>
          <w:rFonts w:ascii="Verdana" w:hAnsi="Verdana" w:cs="Segoe UI"/>
          <w:sz w:val="20"/>
          <w:szCs w:val="20"/>
          <w:lang w:val="en-US"/>
        </w:rPr>
        <w:tab/>
        <w:t>On the other hand, t</w:t>
      </w:r>
      <w:r w:rsidRPr="002F310F">
        <w:rPr>
          <w:rFonts w:ascii="Verdana" w:hAnsi="Verdana" w:cs="Segoe UI"/>
          <w:sz w:val="20"/>
          <w:szCs w:val="20"/>
        </w:rPr>
        <w:t xml:space="preserve">he </w:t>
      </w:r>
      <w:r w:rsidRPr="002F310F">
        <w:rPr>
          <w:rFonts w:ascii="Verdana" w:hAnsi="Verdana" w:cs="Segoe UI"/>
          <w:sz w:val="20"/>
          <w:szCs w:val="20"/>
          <w:lang w:val="en-US"/>
        </w:rPr>
        <w:t xml:space="preserve">rising credentials of the </w:t>
      </w:r>
      <w:r w:rsidRPr="002F310F">
        <w:rPr>
          <w:rFonts w:ascii="Verdana" w:hAnsi="Verdana" w:cs="Segoe UI"/>
          <w:sz w:val="20"/>
          <w:szCs w:val="20"/>
        </w:rPr>
        <w:t xml:space="preserve">ICT sector have </w:t>
      </w:r>
      <w:r w:rsidRPr="002F310F">
        <w:rPr>
          <w:rFonts w:ascii="Verdana" w:hAnsi="Verdana" w:cs="Segoe UI"/>
          <w:sz w:val="20"/>
          <w:szCs w:val="20"/>
          <w:lang w:val="en-US"/>
        </w:rPr>
        <w:t xml:space="preserve">witnessed an </w:t>
      </w:r>
      <w:r w:rsidRPr="002F310F">
        <w:rPr>
          <w:rFonts w:ascii="Verdana" w:hAnsi="Verdana" w:cs="Segoe UI"/>
          <w:sz w:val="20"/>
          <w:szCs w:val="20"/>
        </w:rPr>
        <w:t>increase</w:t>
      </w:r>
      <w:r w:rsidRPr="002F310F">
        <w:rPr>
          <w:rFonts w:ascii="Verdana" w:hAnsi="Verdana" w:cs="Segoe UI"/>
          <w:sz w:val="20"/>
          <w:szCs w:val="20"/>
          <w:lang w:val="en-US"/>
        </w:rPr>
        <w:t xml:space="preserve"> in</w:t>
      </w:r>
      <w:r w:rsidRPr="002F310F">
        <w:rPr>
          <w:rFonts w:ascii="Verdana" w:hAnsi="Verdana" w:cs="Segoe UI"/>
          <w:sz w:val="20"/>
          <w:szCs w:val="20"/>
        </w:rPr>
        <w:t xml:space="preserve"> </w:t>
      </w:r>
      <w:r w:rsidRPr="002F310F">
        <w:rPr>
          <w:rFonts w:ascii="Verdana" w:hAnsi="Verdana" w:cs="Segoe UI"/>
          <w:sz w:val="20"/>
          <w:szCs w:val="20"/>
          <w:lang w:val="en-US"/>
        </w:rPr>
        <w:t>the sector’s</w:t>
      </w:r>
      <w:r w:rsidRPr="002F310F">
        <w:rPr>
          <w:rFonts w:ascii="Verdana" w:hAnsi="Verdana" w:cs="Segoe UI"/>
          <w:sz w:val="20"/>
          <w:szCs w:val="20"/>
        </w:rPr>
        <w:t xml:space="preserve"> turnover by 300% over the last seven years, thus, </w:t>
      </w:r>
      <w:r w:rsidRPr="002F310F">
        <w:rPr>
          <w:rFonts w:ascii="Verdana" w:hAnsi="Verdana" w:cs="Segoe UI"/>
          <w:sz w:val="20"/>
          <w:szCs w:val="20"/>
          <w:lang w:val="en-US"/>
        </w:rPr>
        <w:t>attain</w:t>
      </w:r>
      <w:r w:rsidRPr="002F310F">
        <w:rPr>
          <w:rFonts w:ascii="Verdana" w:hAnsi="Verdana" w:cs="Segoe UI"/>
          <w:sz w:val="20"/>
          <w:szCs w:val="20"/>
        </w:rPr>
        <w:t xml:space="preserve">ing € 2.5 billion. Reflecting figures compiled by Eurostat, the gross value added by the ICT sector stands at € 1.1 billion and is growing steadily. The sector </w:t>
      </w:r>
      <w:r w:rsidRPr="002F310F">
        <w:rPr>
          <w:rFonts w:ascii="Verdana" w:hAnsi="Verdana" w:cs="Segoe UI"/>
          <w:sz w:val="20"/>
          <w:szCs w:val="20"/>
          <w:lang w:val="en-US"/>
        </w:rPr>
        <w:t xml:space="preserve">alone </w:t>
      </w:r>
      <w:r w:rsidRPr="002F310F">
        <w:rPr>
          <w:rFonts w:ascii="Verdana" w:hAnsi="Verdana" w:cs="Segoe UI"/>
          <w:sz w:val="20"/>
          <w:szCs w:val="20"/>
        </w:rPr>
        <w:t xml:space="preserve">employs some 50,000 people, and this number has grown by 7% since last year. In spite of the positive </w:t>
      </w:r>
      <w:r w:rsidR="00E30A1A">
        <w:rPr>
          <w:rFonts w:ascii="Verdana" w:hAnsi="Verdana" w:cs="Segoe UI"/>
          <w:sz w:val="20"/>
          <w:szCs w:val="20"/>
          <w:lang w:val="en-US"/>
        </w:rPr>
        <w:t>number</w:t>
      </w:r>
      <w:r w:rsidRPr="002F310F">
        <w:rPr>
          <w:rFonts w:ascii="Verdana" w:hAnsi="Verdana" w:cs="Segoe UI"/>
          <w:sz w:val="20"/>
          <w:szCs w:val="20"/>
        </w:rPr>
        <w:t xml:space="preserve">s, economic sectors in Bulgaria are barely digitized or none at all. This inspite of the fact that Bulgaria is among the top 5 within Europe in terms of broadband speed. Moreover, the highest remuneration is received here that begins at € </w:t>
      </w:r>
      <w:r w:rsidRPr="002F310F">
        <w:rPr>
          <w:rFonts w:ascii="Verdana" w:hAnsi="Verdana" w:cs="Segoe UI"/>
          <w:sz w:val="20"/>
          <w:szCs w:val="20"/>
          <w:lang w:val="en-US"/>
        </w:rPr>
        <w:t>8</w:t>
      </w:r>
      <w:r w:rsidRPr="002F310F">
        <w:rPr>
          <w:rFonts w:ascii="Verdana" w:hAnsi="Verdana" w:cs="Segoe UI"/>
          <w:sz w:val="20"/>
          <w:szCs w:val="20"/>
        </w:rPr>
        <w:t xml:space="preserve">00 for new comers and </w:t>
      </w:r>
      <w:r w:rsidRPr="002F310F">
        <w:rPr>
          <w:rFonts w:ascii="Verdana" w:hAnsi="Verdana" w:cs="Segoe UI"/>
          <w:sz w:val="20"/>
          <w:szCs w:val="20"/>
          <w:lang w:val="en-US"/>
        </w:rPr>
        <w:t xml:space="preserve">may </w:t>
      </w:r>
      <w:r w:rsidRPr="002F310F">
        <w:rPr>
          <w:rFonts w:ascii="Verdana" w:hAnsi="Verdana" w:cs="Segoe UI"/>
          <w:sz w:val="20"/>
          <w:szCs w:val="20"/>
        </w:rPr>
        <w:t xml:space="preserve">reach a </w:t>
      </w:r>
      <w:r w:rsidRPr="002F310F">
        <w:rPr>
          <w:rFonts w:ascii="Verdana" w:hAnsi="Verdana" w:cs="Segoe UI"/>
          <w:sz w:val="20"/>
          <w:szCs w:val="20"/>
          <w:lang w:val="en-US"/>
        </w:rPr>
        <w:t xml:space="preserve">whopping </w:t>
      </w:r>
      <w:r w:rsidRPr="002F310F">
        <w:rPr>
          <w:rFonts w:ascii="Verdana" w:hAnsi="Verdana" w:cs="Segoe UI"/>
          <w:sz w:val="20"/>
          <w:szCs w:val="20"/>
        </w:rPr>
        <w:t xml:space="preserve">€ 2000.  </w:t>
      </w:r>
    </w:p>
    <w:p w14:paraId="0D1AB8F9" w14:textId="77777777" w:rsidR="00EB1EDC" w:rsidRPr="002F310F" w:rsidRDefault="00EB1EDC" w:rsidP="00EB1EDC">
      <w:pPr>
        <w:pStyle w:val="western"/>
        <w:spacing w:before="0" w:beforeAutospacing="0" w:after="450" w:afterAutospacing="0"/>
        <w:ind w:firstLine="708"/>
        <w:contextualSpacing/>
        <w:jc w:val="both"/>
        <w:textAlignment w:val="baseline"/>
        <w:rPr>
          <w:rFonts w:ascii="Verdana" w:hAnsi="Verdana"/>
          <w:sz w:val="20"/>
          <w:szCs w:val="20"/>
        </w:rPr>
      </w:pPr>
    </w:p>
    <w:p w14:paraId="5536CED2" w14:textId="3E197180" w:rsidR="00EB1EDC" w:rsidRPr="002F310F" w:rsidRDefault="00EB1EDC" w:rsidP="00EB1EDC">
      <w:pPr>
        <w:pStyle w:val="western"/>
        <w:spacing w:before="0" w:beforeAutospacing="0" w:after="450" w:afterAutospacing="0"/>
        <w:contextualSpacing/>
        <w:jc w:val="both"/>
        <w:textAlignment w:val="baseline"/>
        <w:rPr>
          <w:rFonts w:ascii="Verdana" w:hAnsi="Verdana" w:cs="Segoe UI"/>
          <w:sz w:val="20"/>
          <w:szCs w:val="20"/>
          <w:lang w:val="en-US"/>
        </w:rPr>
      </w:pPr>
      <w:r w:rsidRPr="002F310F">
        <w:rPr>
          <w:rFonts w:ascii="Verdana" w:hAnsi="Verdana" w:cs="Segoe UI"/>
          <w:sz w:val="20"/>
          <w:szCs w:val="20"/>
          <w:lang w:val="en-US"/>
        </w:rPr>
        <w:t>35.</w:t>
      </w:r>
      <w:r w:rsidRPr="002F310F">
        <w:rPr>
          <w:rFonts w:ascii="Verdana" w:hAnsi="Verdana" w:cs="Segoe UI"/>
          <w:sz w:val="20"/>
          <w:szCs w:val="20"/>
          <w:lang w:val="en-US"/>
        </w:rPr>
        <w:tab/>
      </w:r>
      <w:r w:rsidRPr="002F310F">
        <w:rPr>
          <w:rFonts w:ascii="Verdana" w:hAnsi="Verdana" w:cs="Segoe UI"/>
          <w:sz w:val="20"/>
          <w:szCs w:val="20"/>
        </w:rPr>
        <w:t xml:space="preserve">According to figures compiled by </w:t>
      </w:r>
      <w:r w:rsidRPr="002F310F">
        <w:rPr>
          <w:rFonts w:ascii="Verdana" w:hAnsi="Verdana" w:cs="Segoe UI"/>
          <w:sz w:val="20"/>
          <w:szCs w:val="20"/>
          <w:lang w:val="en-US"/>
        </w:rPr>
        <w:t xml:space="preserve">the parent Ministry of Transportation, Eurostat and </w:t>
      </w:r>
      <w:r w:rsidRPr="002F310F">
        <w:rPr>
          <w:rFonts w:ascii="Verdana" w:hAnsi="Verdana" w:cs="Segoe UI"/>
          <w:sz w:val="20"/>
          <w:szCs w:val="20"/>
        </w:rPr>
        <w:t>the National Statistical Institute, Bulgaria has the enviable share of most female software developers – that is 2</w:t>
      </w:r>
      <w:r w:rsidRPr="002F310F">
        <w:rPr>
          <w:rFonts w:ascii="Verdana" w:hAnsi="Verdana" w:cs="Segoe UI"/>
          <w:sz w:val="20"/>
          <w:szCs w:val="20"/>
          <w:lang w:val="en-US"/>
        </w:rPr>
        <w:t>6</w:t>
      </w:r>
      <w:r w:rsidRPr="002F310F">
        <w:rPr>
          <w:rFonts w:ascii="Verdana" w:hAnsi="Verdana" w:cs="Segoe UI"/>
          <w:sz w:val="20"/>
          <w:szCs w:val="20"/>
        </w:rPr>
        <w:t>%</w:t>
      </w:r>
      <w:r w:rsidRPr="002F310F">
        <w:rPr>
          <w:rFonts w:ascii="Verdana" w:hAnsi="Verdana" w:cs="Segoe UI"/>
          <w:sz w:val="20"/>
          <w:szCs w:val="20"/>
          <w:lang w:val="en-US"/>
        </w:rPr>
        <w:t>. In comparison, the</w:t>
      </w:r>
      <w:r w:rsidRPr="002F310F">
        <w:rPr>
          <w:rFonts w:ascii="Verdana" w:hAnsi="Verdana" w:cs="Segoe UI"/>
          <w:sz w:val="20"/>
          <w:szCs w:val="20"/>
        </w:rPr>
        <w:t xml:space="preserve"> European share is 1</w:t>
      </w:r>
      <w:r w:rsidRPr="002F310F">
        <w:rPr>
          <w:rFonts w:ascii="Verdana" w:hAnsi="Verdana" w:cs="Segoe UI"/>
          <w:sz w:val="20"/>
          <w:szCs w:val="20"/>
          <w:lang w:val="en-US"/>
        </w:rPr>
        <w:t>7</w:t>
      </w:r>
      <w:r w:rsidRPr="002F310F">
        <w:rPr>
          <w:rFonts w:ascii="Verdana" w:hAnsi="Verdana" w:cs="Segoe UI"/>
          <w:sz w:val="20"/>
          <w:szCs w:val="20"/>
        </w:rPr>
        <w:t xml:space="preserve">% on average. </w:t>
      </w:r>
      <w:r w:rsidRPr="002F310F">
        <w:rPr>
          <w:rFonts w:ascii="Verdana" w:hAnsi="Verdana"/>
          <w:sz w:val="20"/>
          <w:szCs w:val="20"/>
        </w:rPr>
        <w:t xml:space="preserve">Bulgaria also holds top position in the EU when it comes to the number of female students enrolled in ICT-related courses at 33%, more than double the bloc’s average. </w:t>
      </w:r>
    </w:p>
    <w:p w14:paraId="32A92821" w14:textId="77777777" w:rsidR="00EB1EDC" w:rsidRPr="002F310F" w:rsidRDefault="00EB1EDC" w:rsidP="00EB1EDC">
      <w:pPr>
        <w:pStyle w:val="western"/>
        <w:spacing w:before="0" w:beforeAutospacing="0" w:after="450" w:afterAutospacing="0"/>
        <w:ind w:firstLine="708"/>
        <w:contextualSpacing/>
        <w:jc w:val="both"/>
        <w:textAlignment w:val="baseline"/>
        <w:rPr>
          <w:rFonts w:ascii="Verdana" w:hAnsi="Verdana"/>
          <w:sz w:val="20"/>
          <w:szCs w:val="20"/>
        </w:rPr>
      </w:pPr>
    </w:p>
    <w:p w14:paraId="3417C378" w14:textId="77777777" w:rsidR="00EB1EDC" w:rsidRPr="002F310F" w:rsidRDefault="00EB1EDC" w:rsidP="00EB1EDC">
      <w:pPr>
        <w:pStyle w:val="western"/>
        <w:spacing w:before="0" w:beforeAutospacing="0" w:after="450" w:afterAutospacing="0"/>
        <w:contextualSpacing/>
        <w:jc w:val="both"/>
        <w:textAlignment w:val="baseline"/>
        <w:rPr>
          <w:rFonts w:ascii="Verdana" w:hAnsi="Verdana"/>
          <w:sz w:val="20"/>
          <w:szCs w:val="20"/>
          <w:lang w:val="en-US"/>
        </w:rPr>
      </w:pPr>
      <w:r w:rsidRPr="002F310F">
        <w:rPr>
          <w:rFonts w:ascii="Verdana" w:hAnsi="Verdana"/>
          <w:sz w:val="20"/>
          <w:szCs w:val="20"/>
          <w:lang w:val="en-US"/>
        </w:rPr>
        <w:t>36.</w:t>
      </w:r>
      <w:r w:rsidRPr="002F310F">
        <w:rPr>
          <w:rFonts w:ascii="Verdana" w:hAnsi="Verdana"/>
          <w:sz w:val="20"/>
          <w:szCs w:val="20"/>
          <w:lang w:val="en-US"/>
        </w:rPr>
        <w:tab/>
      </w:r>
      <w:r w:rsidRPr="002F310F">
        <w:rPr>
          <w:rFonts w:ascii="Verdana" w:hAnsi="Verdana"/>
          <w:sz w:val="20"/>
          <w:szCs w:val="20"/>
        </w:rPr>
        <w:t xml:space="preserve">The Global Competitiveness Report 2018 compiled by the World Economic Forum </w:t>
      </w:r>
      <w:r w:rsidRPr="002F310F">
        <w:rPr>
          <w:rFonts w:ascii="Verdana" w:hAnsi="Verdana"/>
          <w:sz w:val="20"/>
          <w:szCs w:val="20"/>
          <w:lang w:val="en-US"/>
        </w:rPr>
        <w:t>even</w:t>
      </w:r>
      <w:r w:rsidRPr="002F310F">
        <w:rPr>
          <w:rFonts w:ascii="Verdana" w:hAnsi="Verdana"/>
          <w:sz w:val="20"/>
          <w:szCs w:val="20"/>
        </w:rPr>
        <w:t xml:space="preserve"> asserted</w:t>
      </w:r>
      <w:r w:rsidRPr="002F310F">
        <w:rPr>
          <w:rFonts w:ascii="Verdana" w:hAnsi="Verdana"/>
          <w:sz w:val="20"/>
          <w:szCs w:val="20"/>
          <w:lang w:val="en-US"/>
        </w:rPr>
        <w:t xml:space="preserve"> that </w:t>
      </w:r>
      <w:r w:rsidRPr="002F310F">
        <w:rPr>
          <w:rFonts w:ascii="Verdana" w:hAnsi="Verdana"/>
          <w:sz w:val="20"/>
          <w:szCs w:val="20"/>
        </w:rPr>
        <w:t xml:space="preserve">Bulgaria </w:t>
      </w:r>
      <w:r w:rsidRPr="002F310F">
        <w:rPr>
          <w:rFonts w:ascii="Verdana" w:hAnsi="Verdana"/>
          <w:sz w:val="20"/>
          <w:szCs w:val="20"/>
          <w:lang w:val="en-US"/>
        </w:rPr>
        <w:t>is ranked</w:t>
      </w:r>
      <w:r w:rsidRPr="002F310F">
        <w:rPr>
          <w:rFonts w:ascii="Verdana" w:hAnsi="Verdana"/>
          <w:sz w:val="20"/>
          <w:szCs w:val="20"/>
        </w:rPr>
        <w:t xml:space="preserve"> 51</w:t>
      </w:r>
      <w:proofErr w:type="spellStart"/>
      <w:r w:rsidRPr="002F310F">
        <w:rPr>
          <w:rFonts w:ascii="Verdana" w:hAnsi="Verdana"/>
          <w:sz w:val="20"/>
          <w:szCs w:val="20"/>
          <w:vertAlign w:val="superscript"/>
          <w:lang w:val="en-US"/>
        </w:rPr>
        <w:t>st</w:t>
      </w:r>
      <w:proofErr w:type="spellEnd"/>
      <w:r w:rsidRPr="002F310F">
        <w:rPr>
          <w:rFonts w:ascii="Verdana" w:hAnsi="Verdana"/>
          <w:sz w:val="20"/>
          <w:szCs w:val="20"/>
          <w:lang w:val="en-US"/>
        </w:rPr>
        <w:t xml:space="preserve"> </w:t>
      </w:r>
      <w:r w:rsidRPr="002F310F">
        <w:rPr>
          <w:rFonts w:ascii="Verdana" w:hAnsi="Verdana"/>
          <w:sz w:val="20"/>
          <w:szCs w:val="20"/>
        </w:rPr>
        <w:t>out of 140 countries</w:t>
      </w:r>
      <w:r w:rsidRPr="002F310F">
        <w:rPr>
          <w:rFonts w:ascii="Verdana" w:hAnsi="Verdana"/>
          <w:sz w:val="20"/>
          <w:szCs w:val="20"/>
          <w:lang w:val="en-US"/>
        </w:rPr>
        <w:t xml:space="preserve">, which is attributed greatly to its commendable </w:t>
      </w:r>
      <w:r w:rsidRPr="002F310F">
        <w:rPr>
          <w:rFonts w:ascii="Verdana" w:hAnsi="Verdana"/>
          <w:sz w:val="20"/>
          <w:szCs w:val="20"/>
        </w:rPr>
        <w:t xml:space="preserve">performance in the ICT sector. </w:t>
      </w:r>
      <w:r w:rsidRPr="002F310F">
        <w:rPr>
          <w:rFonts w:ascii="Verdana" w:hAnsi="Verdana"/>
          <w:sz w:val="20"/>
          <w:szCs w:val="20"/>
          <w:lang w:val="en-US"/>
        </w:rPr>
        <w:t xml:space="preserve">This is interpreted </w:t>
      </w:r>
      <w:r w:rsidRPr="002F310F">
        <w:rPr>
          <w:rFonts w:ascii="Verdana" w:hAnsi="Verdana"/>
          <w:sz w:val="20"/>
          <w:szCs w:val="20"/>
        </w:rPr>
        <w:t xml:space="preserve">in terms of fibre </w:t>
      </w:r>
      <w:r w:rsidRPr="002F310F">
        <w:rPr>
          <w:rFonts w:ascii="Verdana" w:hAnsi="Verdana"/>
          <w:sz w:val="20"/>
          <w:szCs w:val="20"/>
          <w:lang w:val="en-US"/>
        </w:rPr>
        <w:t xml:space="preserve">and </w:t>
      </w:r>
      <w:r w:rsidRPr="002F310F">
        <w:rPr>
          <w:rFonts w:ascii="Verdana" w:hAnsi="Verdana"/>
          <w:sz w:val="20"/>
          <w:szCs w:val="20"/>
        </w:rPr>
        <w:t>fixed-broadband internet suscriptions</w:t>
      </w:r>
      <w:r w:rsidRPr="002F310F">
        <w:rPr>
          <w:rFonts w:ascii="Verdana" w:hAnsi="Verdana"/>
          <w:sz w:val="20"/>
          <w:szCs w:val="20"/>
          <w:lang w:val="en-US"/>
        </w:rPr>
        <w:t>, speed as well as emoluments package</w:t>
      </w:r>
      <w:r w:rsidRPr="002F310F">
        <w:rPr>
          <w:rFonts w:ascii="Verdana" w:hAnsi="Verdana"/>
          <w:sz w:val="20"/>
          <w:szCs w:val="20"/>
        </w:rPr>
        <w:t>.</w:t>
      </w:r>
      <w:r w:rsidRPr="002F310F">
        <w:rPr>
          <w:rFonts w:ascii="Verdana" w:hAnsi="Verdana"/>
          <w:sz w:val="20"/>
          <w:szCs w:val="20"/>
          <w:lang w:val="en-US"/>
        </w:rPr>
        <w:t xml:space="preserve"> It </w:t>
      </w:r>
      <w:r w:rsidRPr="002F310F">
        <w:rPr>
          <w:rFonts w:ascii="Verdana" w:hAnsi="Verdana"/>
          <w:sz w:val="20"/>
          <w:szCs w:val="20"/>
        </w:rPr>
        <w:t>ranks highest in adopting information and communication technologies in business.</w:t>
      </w:r>
      <w:r w:rsidRPr="002F310F">
        <w:rPr>
          <w:rFonts w:ascii="Verdana" w:hAnsi="Verdana"/>
          <w:sz w:val="20"/>
          <w:szCs w:val="20"/>
          <w:lang w:val="en-US"/>
        </w:rPr>
        <w:t xml:space="preserve"> </w:t>
      </w:r>
    </w:p>
    <w:p w14:paraId="36A48B1F" w14:textId="77777777" w:rsidR="00CA3946" w:rsidRDefault="00CA3946" w:rsidP="00EB1EDC">
      <w:pPr>
        <w:pStyle w:val="western"/>
        <w:spacing w:before="0" w:beforeAutospacing="0" w:after="450" w:afterAutospacing="0"/>
        <w:contextualSpacing/>
        <w:jc w:val="both"/>
        <w:textAlignment w:val="baseline"/>
        <w:rPr>
          <w:rFonts w:ascii="Verdana" w:hAnsi="Verdana"/>
          <w:sz w:val="20"/>
          <w:szCs w:val="20"/>
          <w:lang w:val="en-US"/>
        </w:rPr>
      </w:pPr>
    </w:p>
    <w:p w14:paraId="76C1D92D" w14:textId="70DB7FFF" w:rsidR="00EB1EDC" w:rsidRPr="002F310F" w:rsidRDefault="00EB1EDC" w:rsidP="00EB1EDC">
      <w:pPr>
        <w:pStyle w:val="western"/>
        <w:spacing w:before="0" w:beforeAutospacing="0" w:after="450" w:afterAutospacing="0"/>
        <w:contextualSpacing/>
        <w:jc w:val="both"/>
        <w:textAlignment w:val="baseline"/>
        <w:rPr>
          <w:rFonts w:ascii="Verdana" w:hAnsi="Verdana"/>
          <w:sz w:val="20"/>
          <w:szCs w:val="20"/>
          <w:lang w:val="en-US"/>
        </w:rPr>
      </w:pPr>
      <w:r w:rsidRPr="002F310F">
        <w:rPr>
          <w:rFonts w:ascii="Verdana" w:hAnsi="Verdana"/>
          <w:sz w:val="20"/>
          <w:szCs w:val="20"/>
          <w:lang w:val="en-US"/>
        </w:rPr>
        <w:t>37.</w:t>
      </w:r>
      <w:r w:rsidRPr="002F310F">
        <w:rPr>
          <w:rFonts w:ascii="Verdana" w:hAnsi="Verdana"/>
          <w:sz w:val="20"/>
          <w:szCs w:val="20"/>
          <w:lang w:val="en-US"/>
        </w:rPr>
        <w:tab/>
        <w:t xml:space="preserve">The significance of the ICT sphere was manifested largely through its adoption as one of the fundamental planks of Bulgaria’s rotating EU Presidency (January-June 2018). </w:t>
      </w:r>
      <w:r w:rsidRPr="002F310F">
        <w:rPr>
          <w:rFonts w:ascii="Verdana" w:hAnsi="Verdana"/>
          <w:sz w:val="20"/>
          <w:szCs w:val="20"/>
        </w:rPr>
        <w:t>On</w:t>
      </w:r>
      <w:r w:rsidRPr="002F310F">
        <w:rPr>
          <w:rFonts w:ascii="Verdana" w:hAnsi="Verdana"/>
          <w:sz w:val="20"/>
          <w:szCs w:val="20"/>
          <w:lang w:val="en-US"/>
        </w:rPr>
        <w:t xml:space="preserve"> 25</w:t>
      </w:r>
      <w:r w:rsidRPr="002F310F">
        <w:rPr>
          <w:rFonts w:ascii="Verdana" w:hAnsi="Verdana"/>
          <w:sz w:val="20"/>
          <w:szCs w:val="20"/>
          <w:vertAlign w:val="superscript"/>
          <w:lang w:val="en-US"/>
        </w:rPr>
        <w:t>th</w:t>
      </w:r>
      <w:r w:rsidRPr="002F310F">
        <w:rPr>
          <w:rFonts w:ascii="Verdana" w:hAnsi="Verdana"/>
          <w:sz w:val="20"/>
          <w:szCs w:val="20"/>
        </w:rPr>
        <w:t xml:space="preserve"> June</w:t>
      </w:r>
      <w:r w:rsidRPr="002F310F">
        <w:rPr>
          <w:rFonts w:ascii="Verdana" w:hAnsi="Verdana"/>
          <w:sz w:val="20"/>
          <w:szCs w:val="20"/>
          <w:lang w:val="en-US"/>
        </w:rPr>
        <w:t xml:space="preserve"> 2018 </w:t>
      </w:r>
      <w:r w:rsidRPr="002F310F">
        <w:rPr>
          <w:rFonts w:ascii="Verdana" w:hAnsi="Verdana"/>
          <w:sz w:val="20"/>
          <w:szCs w:val="20"/>
        </w:rPr>
        <w:t>at the Digital Assembly in Sofia</w:t>
      </w:r>
      <w:r w:rsidRPr="002F310F">
        <w:rPr>
          <w:rFonts w:ascii="Verdana" w:hAnsi="Verdana"/>
          <w:sz w:val="20"/>
          <w:szCs w:val="20"/>
          <w:lang w:val="en-US"/>
        </w:rPr>
        <w:t xml:space="preserve"> that was organized as part of the EU Presidency,</w:t>
      </w:r>
      <w:r w:rsidRPr="002F310F">
        <w:rPr>
          <w:rFonts w:ascii="Verdana" w:hAnsi="Verdana"/>
          <w:sz w:val="20"/>
          <w:szCs w:val="20"/>
        </w:rPr>
        <w:t xml:space="preserve"> the European Commission launched the Digital Agenda for the Western Balkans.</w:t>
      </w:r>
      <w:r w:rsidRPr="002F310F">
        <w:rPr>
          <w:rFonts w:ascii="Verdana" w:hAnsi="Verdana"/>
          <w:sz w:val="20"/>
          <w:szCs w:val="20"/>
          <w:lang w:val="en-US"/>
        </w:rPr>
        <w:t xml:space="preserve"> In addition, </w:t>
      </w:r>
      <w:r w:rsidRPr="002F310F">
        <w:rPr>
          <w:rFonts w:ascii="Verdana" w:hAnsi="Verdana"/>
          <w:i/>
          <w:iCs/>
          <w:sz w:val="20"/>
          <w:szCs w:val="20"/>
          <w:lang w:val="en-US"/>
        </w:rPr>
        <w:t>Sofia Tech Park</w:t>
      </w:r>
      <w:r w:rsidRPr="002F310F">
        <w:rPr>
          <w:rFonts w:ascii="Verdana" w:hAnsi="Verdana"/>
          <w:sz w:val="20"/>
          <w:szCs w:val="20"/>
          <w:lang w:val="en-US"/>
        </w:rPr>
        <w:t xml:space="preserve"> holds an enviable position in the ICT sphere and is </w:t>
      </w:r>
      <w:r w:rsidR="00196A90">
        <w:rPr>
          <w:rFonts w:ascii="Verdana" w:hAnsi="Verdana"/>
          <w:sz w:val="20"/>
          <w:szCs w:val="20"/>
          <w:lang w:val="en-US"/>
        </w:rPr>
        <w:t>patronized</w:t>
      </w:r>
      <w:r w:rsidRPr="002F310F">
        <w:rPr>
          <w:rFonts w:ascii="Verdana" w:hAnsi="Verdana"/>
          <w:sz w:val="20"/>
          <w:szCs w:val="20"/>
          <w:lang w:val="en-US"/>
        </w:rPr>
        <w:t xml:space="preserve"> by former President, Rosen Plevneliev.</w:t>
      </w:r>
      <w:r w:rsidR="00196A90">
        <w:rPr>
          <w:rFonts w:ascii="Verdana" w:hAnsi="Verdana"/>
          <w:sz w:val="20"/>
          <w:szCs w:val="20"/>
          <w:lang w:val="en-US"/>
        </w:rPr>
        <w:t xml:space="preserve"> Sofia Tech Park is the site of one of eight European supercomputers envisaged to be c</w:t>
      </w:r>
      <w:r w:rsidR="00AD09AD">
        <w:rPr>
          <w:rFonts w:ascii="Verdana" w:hAnsi="Verdana"/>
          <w:sz w:val="20"/>
          <w:szCs w:val="20"/>
          <w:lang w:val="en-US"/>
        </w:rPr>
        <w:t>omple</w:t>
      </w:r>
      <w:r w:rsidR="00196A90">
        <w:rPr>
          <w:rFonts w:ascii="Verdana" w:hAnsi="Verdana"/>
          <w:sz w:val="20"/>
          <w:szCs w:val="20"/>
          <w:lang w:val="en-US"/>
        </w:rPr>
        <w:t xml:space="preserve">ted </w:t>
      </w:r>
      <w:r w:rsidR="009F55F8">
        <w:rPr>
          <w:rFonts w:ascii="Verdana" w:hAnsi="Verdana"/>
          <w:sz w:val="20"/>
          <w:szCs w:val="20"/>
          <w:lang w:val="en-US"/>
        </w:rPr>
        <w:t>by</w:t>
      </w:r>
      <w:r w:rsidR="00196A90">
        <w:rPr>
          <w:rFonts w:ascii="Verdana" w:hAnsi="Verdana"/>
          <w:sz w:val="20"/>
          <w:szCs w:val="20"/>
          <w:lang w:val="en-US"/>
        </w:rPr>
        <w:t xml:space="preserve"> 2020.</w:t>
      </w:r>
    </w:p>
    <w:p w14:paraId="05B584CB" w14:textId="77777777" w:rsidR="00EB1EDC" w:rsidRPr="002F310F" w:rsidRDefault="00EB1EDC" w:rsidP="00EB1EDC">
      <w:pPr>
        <w:pStyle w:val="western"/>
        <w:spacing w:before="0" w:beforeAutospacing="0" w:after="450" w:afterAutospacing="0"/>
        <w:contextualSpacing/>
        <w:jc w:val="both"/>
        <w:textAlignment w:val="baseline"/>
        <w:rPr>
          <w:rFonts w:ascii="Verdana" w:hAnsi="Verdana"/>
          <w:b/>
          <w:sz w:val="20"/>
          <w:szCs w:val="20"/>
          <w:u w:val="single"/>
        </w:rPr>
      </w:pPr>
    </w:p>
    <w:p w14:paraId="1FB41386" w14:textId="77777777" w:rsidR="00EB1EDC" w:rsidRPr="002F310F" w:rsidRDefault="00EB1EDC" w:rsidP="00EB1EDC">
      <w:pPr>
        <w:pStyle w:val="western"/>
        <w:spacing w:before="0" w:beforeAutospacing="0" w:after="450" w:afterAutospacing="0"/>
        <w:contextualSpacing/>
        <w:jc w:val="both"/>
        <w:textAlignment w:val="baseline"/>
        <w:rPr>
          <w:rFonts w:ascii="Verdana" w:hAnsi="Verdana"/>
          <w:b/>
          <w:u w:val="single"/>
        </w:rPr>
      </w:pPr>
      <w:r w:rsidRPr="002F310F">
        <w:rPr>
          <w:rFonts w:ascii="Verdana" w:hAnsi="Verdana"/>
          <w:b/>
          <w:u w:val="single"/>
        </w:rPr>
        <w:t>Tourist Arrivals</w:t>
      </w:r>
    </w:p>
    <w:p w14:paraId="5A5DC2DC" w14:textId="77777777" w:rsidR="00EB1EDC" w:rsidRPr="002F310F" w:rsidRDefault="00EB1EDC" w:rsidP="00EB1EDC">
      <w:pPr>
        <w:pStyle w:val="western"/>
        <w:spacing w:before="0" w:beforeAutospacing="0" w:after="450" w:afterAutospacing="0"/>
        <w:contextualSpacing/>
        <w:jc w:val="both"/>
        <w:textAlignment w:val="baseline"/>
        <w:rPr>
          <w:rFonts w:ascii="Verdana" w:hAnsi="Verdana"/>
          <w:b/>
          <w:sz w:val="20"/>
          <w:szCs w:val="20"/>
          <w:u w:val="single"/>
        </w:rPr>
      </w:pPr>
    </w:p>
    <w:p w14:paraId="5A096130" w14:textId="71D6544B" w:rsidR="00EB1EDC" w:rsidRPr="002F310F" w:rsidRDefault="00EB1EDC" w:rsidP="00EB1EDC">
      <w:pPr>
        <w:pStyle w:val="western"/>
        <w:spacing w:before="0" w:beforeAutospacing="0" w:after="0" w:afterAutospacing="0"/>
        <w:contextualSpacing/>
        <w:jc w:val="both"/>
        <w:textAlignment w:val="baseline"/>
        <w:rPr>
          <w:rFonts w:ascii="Verdana" w:hAnsi="Verdana"/>
          <w:sz w:val="20"/>
          <w:szCs w:val="20"/>
        </w:rPr>
      </w:pPr>
      <w:r w:rsidRPr="002F310F">
        <w:rPr>
          <w:rFonts w:ascii="Verdana" w:hAnsi="Verdana"/>
          <w:sz w:val="20"/>
          <w:szCs w:val="20"/>
          <w:lang w:val="en-US"/>
        </w:rPr>
        <w:t>38</w:t>
      </w:r>
      <w:r w:rsidRPr="002F310F">
        <w:rPr>
          <w:rFonts w:ascii="Verdana" w:hAnsi="Verdana"/>
          <w:sz w:val="20"/>
          <w:szCs w:val="20"/>
        </w:rPr>
        <w:t>.</w:t>
      </w:r>
      <w:r w:rsidRPr="002F310F">
        <w:rPr>
          <w:rFonts w:ascii="Verdana" w:hAnsi="Verdana"/>
          <w:sz w:val="20"/>
          <w:szCs w:val="20"/>
        </w:rPr>
        <w:tab/>
        <w:t>Tourism plays a prominent role in the Bulgarian economy because it offers both luxurious summer and winter resorts. Its natural spring reservoirs are recognized among both local and overseas visitors. In 2018, 9</w:t>
      </w:r>
      <w:r w:rsidR="000B2941">
        <w:rPr>
          <w:rFonts w:ascii="Verdana" w:hAnsi="Verdana"/>
          <w:sz w:val="20"/>
          <w:szCs w:val="20"/>
          <w:lang w:val="en-US"/>
        </w:rPr>
        <w:t>.2</w:t>
      </w:r>
      <w:r w:rsidRPr="002F310F">
        <w:rPr>
          <w:rFonts w:ascii="Verdana" w:hAnsi="Verdana"/>
          <w:sz w:val="20"/>
          <w:szCs w:val="20"/>
        </w:rPr>
        <w:t xml:space="preserve"> million tourists were documented visiting the country. This forms almost 1</w:t>
      </w:r>
      <w:r w:rsidR="000B2941">
        <w:rPr>
          <w:rFonts w:ascii="Verdana" w:hAnsi="Verdana"/>
          <w:sz w:val="20"/>
          <w:szCs w:val="20"/>
          <w:lang w:val="en-US"/>
        </w:rPr>
        <w:t>1</w:t>
      </w:r>
      <w:r w:rsidRPr="002F310F">
        <w:rPr>
          <w:rFonts w:ascii="Verdana" w:hAnsi="Verdana"/>
          <w:sz w:val="20"/>
          <w:szCs w:val="20"/>
        </w:rPr>
        <w:t xml:space="preserve">% of the annual GDP while generating 50,000 units of seasonal employment. Tourism growth is expected to be modest </w:t>
      </w:r>
      <w:r w:rsidRPr="002F310F">
        <w:rPr>
          <w:rFonts w:ascii="Verdana" w:hAnsi="Verdana"/>
          <w:sz w:val="20"/>
          <w:szCs w:val="20"/>
          <w:lang w:val="en-US"/>
        </w:rPr>
        <w:t>in 2019 – a</w:t>
      </w:r>
      <w:r w:rsidR="007C62ED">
        <w:rPr>
          <w:rFonts w:ascii="Verdana" w:hAnsi="Verdana"/>
          <w:sz w:val="20"/>
          <w:szCs w:val="20"/>
          <w:lang w:val="en-US"/>
        </w:rPr>
        <w:t xml:space="preserve"> fact </w:t>
      </w:r>
      <w:r w:rsidRPr="002F310F">
        <w:rPr>
          <w:rFonts w:ascii="Verdana" w:hAnsi="Verdana"/>
          <w:sz w:val="20"/>
          <w:szCs w:val="20"/>
          <w:lang w:val="en-US"/>
        </w:rPr>
        <w:t xml:space="preserve">anticipated by the Ministry of Tourism – citing </w:t>
      </w:r>
      <w:r w:rsidRPr="002F310F">
        <w:rPr>
          <w:rFonts w:ascii="Verdana" w:hAnsi="Verdana"/>
          <w:sz w:val="20"/>
          <w:szCs w:val="20"/>
        </w:rPr>
        <w:t>the stabilization of the security situation in Turkey</w:t>
      </w:r>
      <w:r w:rsidRPr="002F310F">
        <w:rPr>
          <w:rFonts w:ascii="Verdana" w:hAnsi="Verdana"/>
          <w:sz w:val="20"/>
          <w:szCs w:val="20"/>
          <w:lang w:val="en-US"/>
        </w:rPr>
        <w:t>, Tunisia and Egypt since 2015</w:t>
      </w:r>
      <w:r w:rsidRPr="002F310F">
        <w:rPr>
          <w:rFonts w:ascii="Verdana" w:hAnsi="Verdana"/>
          <w:sz w:val="20"/>
          <w:szCs w:val="20"/>
        </w:rPr>
        <w:t xml:space="preserve">. </w:t>
      </w:r>
      <w:r w:rsidRPr="002F310F">
        <w:rPr>
          <w:rFonts w:ascii="Verdana" w:hAnsi="Verdana"/>
          <w:sz w:val="20"/>
          <w:szCs w:val="20"/>
          <w:lang w:val="en-US"/>
        </w:rPr>
        <w:t>The l</w:t>
      </w:r>
      <w:r w:rsidRPr="002F310F">
        <w:rPr>
          <w:rFonts w:ascii="Verdana" w:hAnsi="Verdana"/>
          <w:sz w:val="20"/>
          <w:szCs w:val="20"/>
        </w:rPr>
        <w:t>argest tourist contingents arrive from Romania, Turkey, Greece, Russia, Serbia and the UK.</w:t>
      </w:r>
    </w:p>
    <w:p w14:paraId="34E26487" w14:textId="77777777" w:rsidR="00EB1EDC" w:rsidRPr="002F310F" w:rsidRDefault="00EB1EDC" w:rsidP="00EB1EDC">
      <w:pPr>
        <w:pStyle w:val="NoSpacing"/>
        <w:jc w:val="both"/>
        <w:rPr>
          <w:rFonts w:ascii="Verdana" w:hAnsi="Verdana" w:cs="Times New Roman"/>
          <w:b/>
          <w:color w:val="auto"/>
          <w:sz w:val="20"/>
          <w:szCs w:val="20"/>
          <w:u w:val="single"/>
        </w:rPr>
      </w:pPr>
    </w:p>
    <w:p w14:paraId="6C374CB5" w14:textId="77777777" w:rsidR="00EB1EDC" w:rsidRPr="002F310F" w:rsidRDefault="00EB1EDC" w:rsidP="00EB1EDC">
      <w:pPr>
        <w:pStyle w:val="NoSpacing"/>
        <w:jc w:val="both"/>
        <w:rPr>
          <w:rFonts w:ascii="Verdana" w:hAnsi="Verdana" w:cs="Times New Roman"/>
          <w:b/>
          <w:color w:val="auto"/>
          <w:u w:val="single"/>
        </w:rPr>
      </w:pPr>
      <w:r w:rsidRPr="002F310F">
        <w:rPr>
          <w:rFonts w:ascii="Verdana" w:hAnsi="Verdana" w:cs="Times New Roman"/>
          <w:b/>
          <w:color w:val="auto"/>
          <w:u w:val="single"/>
        </w:rPr>
        <w:t>Bilateral Interaction</w:t>
      </w:r>
    </w:p>
    <w:p w14:paraId="2086A867" w14:textId="77777777" w:rsidR="00EB1EDC" w:rsidRPr="002F310F" w:rsidRDefault="00EB1EDC" w:rsidP="00EB1EDC">
      <w:pPr>
        <w:pStyle w:val="NoSpacing"/>
        <w:jc w:val="both"/>
        <w:rPr>
          <w:rFonts w:ascii="Verdana" w:hAnsi="Verdana" w:cs="Times New Roman"/>
          <w:color w:val="auto"/>
          <w:sz w:val="20"/>
          <w:szCs w:val="20"/>
        </w:rPr>
      </w:pPr>
    </w:p>
    <w:p w14:paraId="68F73994" w14:textId="77777777"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39.</w:t>
      </w:r>
      <w:r w:rsidRPr="002F310F">
        <w:rPr>
          <w:rFonts w:ascii="Verdana" w:hAnsi="Verdana" w:cs="Times New Roman"/>
          <w:color w:val="auto"/>
          <w:sz w:val="20"/>
          <w:szCs w:val="20"/>
        </w:rPr>
        <w:tab/>
        <w:t xml:space="preserve">Despite over half a century of amenable relations, bilateral commerce remains ordinary. There was a time when during the Socialist era, two-way trade between Pakistan and Bulgaria was recorded at a maximum of US$ 160 million in 1988. The trade in that phase was regulated by intergovernmental barter protocols and governed by the Trade Agreement of 1962. Barter protocols with Bulgaria were not concluded until 1990 and last extended until 1996. Ultimately, both parties waived this mechanism as a consequence of Pakistan (1995) and Bulgaria (1996) joining the World Trade Organization (WTO). </w:t>
      </w:r>
    </w:p>
    <w:p w14:paraId="6F68CB83" w14:textId="77777777" w:rsidR="00EB1EDC" w:rsidRPr="002F310F" w:rsidRDefault="00EB1EDC" w:rsidP="00EB1EDC">
      <w:pPr>
        <w:rPr>
          <w:rFonts w:ascii="Verdana" w:hAnsi="Verdana" w:cs="Times New Roman"/>
          <w:color w:val="auto"/>
          <w:sz w:val="20"/>
          <w:szCs w:val="20"/>
        </w:rPr>
      </w:pPr>
    </w:p>
    <w:p w14:paraId="22545E3F" w14:textId="3B1E29D6" w:rsidR="00EB1EDC" w:rsidRPr="002F310F" w:rsidRDefault="00EB1EDC" w:rsidP="00EB1EDC">
      <w:pPr>
        <w:jc w:val="both"/>
        <w:rPr>
          <w:rFonts w:ascii="Verdana" w:hAnsi="Verdana" w:cs="Times New Roman"/>
          <w:i/>
          <w:color w:val="auto"/>
          <w:sz w:val="20"/>
          <w:szCs w:val="20"/>
        </w:rPr>
      </w:pPr>
      <w:r w:rsidRPr="002F310F">
        <w:rPr>
          <w:rFonts w:ascii="Verdana" w:hAnsi="Verdana" w:cs="Times New Roman"/>
          <w:color w:val="auto"/>
          <w:sz w:val="20"/>
          <w:szCs w:val="20"/>
        </w:rPr>
        <w:t>40.</w:t>
      </w:r>
      <w:r w:rsidRPr="002F310F">
        <w:rPr>
          <w:rFonts w:ascii="Verdana" w:hAnsi="Verdana" w:cs="Times New Roman"/>
          <w:color w:val="auto"/>
          <w:sz w:val="20"/>
          <w:szCs w:val="20"/>
        </w:rPr>
        <w:tab/>
        <w:t xml:space="preserve">The principal factors for less-than-potential trade are Bulgaria’s focus on commerce within the EU, protracted visa procedures and the lack of organic interest evinced by Pakistani entrepreneurs in exploring the “small Bulgarian market”, discernible by a population of 7 million. Added to this is the general reluctance exhibited by the Bulgarian corporate sector in doing business </w:t>
      </w:r>
      <w:r w:rsidRPr="002F310F">
        <w:rPr>
          <w:rFonts w:ascii="Verdana" w:hAnsi="Verdana" w:cs="Times New Roman"/>
          <w:b/>
          <w:bCs/>
          <w:i/>
          <w:iCs/>
          <w:color w:val="auto"/>
          <w:sz w:val="20"/>
          <w:szCs w:val="20"/>
        </w:rPr>
        <w:t xml:space="preserve">due to </w:t>
      </w:r>
      <w:r w:rsidR="007C62ED">
        <w:rPr>
          <w:rFonts w:ascii="Verdana" w:hAnsi="Verdana" w:cs="Times New Roman"/>
          <w:b/>
          <w:bCs/>
          <w:i/>
          <w:iCs/>
          <w:color w:val="auto"/>
          <w:sz w:val="20"/>
          <w:szCs w:val="20"/>
        </w:rPr>
        <w:t xml:space="preserve">informed </w:t>
      </w:r>
      <w:r w:rsidRPr="002F310F">
        <w:rPr>
          <w:rFonts w:ascii="Verdana" w:hAnsi="Verdana" w:cs="Times New Roman"/>
          <w:b/>
          <w:bCs/>
          <w:i/>
          <w:iCs/>
          <w:color w:val="auto"/>
          <w:sz w:val="20"/>
          <w:szCs w:val="20"/>
        </w:rPr>
        <w:t>unfamiliarity</w:t>
      </w:r>
      <w:r w:rsidRPr="002F310F">
        <w:rPr>
          <w:rFonts w:ascii="Verdana" w:hAnsi="Verdana" w:cs="Times New Roman"/>
          <w:color w:val="auto"/>
          <w:sz w:val="20"/>
          <w:szCs w:val="20"/>
        </w:rPr>
        <w:t xml:space="preserve"> in what we have to offer. The same principle applies to Pakistani trade bodies. </w:t>
      </w:r>
    </w:p>
    <w:p w14:paraId="19B061E5" w14:textId="77777777" w:rsidR="00EB1EDC" w:rsidRPr="002F310F" w:rsidRDefault="00EB1EDC" w:rsidP="00EB1EDC">
      <w:pPr>
        <w:pStyle w:val="NoSpacing"/>
        <w:ind w:firstLine="708"/>
        <w:jc w:val="both"/>
        <w:rPr>
          <w:rFonts w:ascii="Verdana" w:hAnsi="Verdana" w:cs="Times New Roman"/>
          <w:color w:val="auto"/>
          <w:sz w:val="20"/>
          <w:szCs w:val="20"/>
        </w:rPr>
      </w:pPr>
    </w:p>
    <w:p w14:paraId="36E67A90" w14:textId="7DDBE16F"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41.</w:t>
      </w:r>
      <w:r w:rsidRPr="002F310F">
        <w:rPr>
          <w:rFonts w:ascii="Verdana" w:hAnsi="Verdana" w:cs="Times New Roman"/>
          <w:color w:val="auto"/>
          <w:sz w:val="20"/>
          <w:szCs w:val="20"/>
        </w:rPr>
        <w:tab/>
        <w:t xml:space="preserve">Pakistan’s exports are primarily in woven cotton, synthetic staple fibers, bed/table linen, polyesters, polyacetals and surgical instruments. Expanding further, over two-thirds of the export base to Bulgaria is </w:t>
      </w:r>
      <w:r w:rsidR="00FC1E0F">
        <w:rPr>
          <w:rFonts w:ascii="Verdana" w:hAnsi="Verdana" w:cs="Times New Roman"/>
          <w:color w:val="auto"/>
          <w:sz w:val="20"/>
          <w:szCs w:val="20"/>
        </w:rPr>
        <w:t xml:space="preserve">premised </w:t>
      </w:r>
      <w:r w:rsidRPr="002F310F">
        <w:rPr>
          <w:rFonts w:ascii="Verdana" w:hAnsi="Verdana" w:cs="Times New Roman"/>
          <w:color w:val="auto"/>
          <w:sz w:val="20"/>
          <w:szCs w:val="20"/>
        </w:rPr>
        <w:t xml:space="preserve">only </w:t>
      </w:r>
      <w:r w:rsidR="00FC1E0F">
        <w:rPr>
          <w:rFonts w:ascii="Verdana" w:hAnsi="Verdana" w:cs="Times New Roman"/>
          <w:color w:val="auto"/>
          <w:sz w:val="20"/>
          <w:szCs w:val="20"/>
        </w:rPr>
        <w:t xml:space="preserve">on </w:t>
      </w:r>
      <w:r w:rsidRPr="002F310F">
        <w:rPr>
          <w:rFonts w:ascii="Verdana" w:hAnsi="Verdana" w:cs="Times New Roman"/>
          <w:color w:val="auto"/>
          <w:sz w:val="20"/>
          <w:szCs w:val="20"/>
        </w:rPr>
        <w:t xml:space="preserve">textiles. On the other hand, imports from Bulgaria are in vehicle components, liquid pumps, legumes, raw tobacco, used clothing, refined copper, carbonates, machinery such as electric accumulators &amp; separators and animal feed. In recent times, trade relations have amplified and this has been witnessed especially since 2010. But there still exists much room for improvement. Figures depicting bilateral trade for </w:t>
      </w:r>
      <w:r w:rsidR="00FC1E0F">
        <w:rPr>
          <w:rFonts w:ascii="Verdana" w:hAnsi="Verdana" w:cs="Times New Roman"/>
          <w:color w:val="auto"/>
          <w:sz w:val="20"/>
          <w:szCs w:val="20"/>
        </w:rPr>
        <w:t xml:space="preserve">recent </w:t>
      </w:r>
      <w:r w:rsidRPr="002F310F">
        <w:rPr>
          <w:rFonts w:ascii="Verdana" w:hAnsi="Verdana" w:cs="Times New Roman"/>
          <w:color w:val="auto"/>
          <w:sz w:val="20"/>
          <w:szCs w:val="20"/>
        </w:rPr>
        <w:t>calendar years are tabulated below:</w:t>
      </w:r>
    </w:p>
    <w:p w14:paraId="42F8B716" w14:textId="77777777" w:rsidR="00EB1EDC" w:rsidRPr="002F310F" w:rsidRDefault="00EB1EDC" w:rsidP="00EB1EDC">
      <w:pPr>
        <w:pStyle w:val="NoSpacing"/>
        <w:jc w:val="right"/>
        <w:rPr>
          <w:rFonts w:ascii="Verdana" w:hAnsi="Verdana" w:cs="Times New Roman"/>
          <w:b/>
          <w:color w:val="auto"/>
          <w:sz w:val="20"/>
          <w:szCs w:val="20"/>
          <w:u w:val="single"/>
        </w:rPr>
      </w:pPr>
    </w:p>
    <w:p w14:paraId="5A94997D" w14:textId="3353302E" w:rsidR="00EB1EDC" w:rsidRPr="002F310F" w:rsidRDefault="00EB1EDC" w:rsidP="00EB1EDC">
      <w:pPr>
        <w:pStyle w:val="NoSpacing"/>
        <w:jc w:val="center"/>
        <w:rPr>
          <w:rFonts w:ascii="Verdana" w:hAnsi="Verdana" w:cs="Times New Roman"/>
          <w:b/>
          <w:color w:val="auto"/>
          <w:u w:val="single"/>
        </w:rPr>
      </w:pPr>
      <w:r w:rsidRPr="002F310F">
        <w:rPr>
          <w:rFonts w:ascii="Verdana" w:hAnsi="Verdana" w:cs="Times New Roman"/>
          <w:b/>
          <w:color w:val="auto"/>
        </w:rPr>
        <w:t xml:space="preserve">                                                                                   </w:t>
      </w:r>
      <w:r w:rsidRPr="002F310F">
        <w:rPr>
          <w:rFonts w:ascii="Verdana" w:hAnsi="Verdana" w:cs="Times New Roman"/>
          <w:b/>
          <w:color w:val="auto"/>
          <w:u w:val="single"/>
        </w:rPr>
        <w:t>US$ Million</w:t>
      </w:r>
    </w:p>
    <w:p w14:paraId="11D129BA" w14:textId="77777777" w:rsidR="00EB1EDC" w:rsidRPr="002F310F" w:rsidRDefault="00EB1EDC" w:rsidP="00EB1EDC">
      <w:pPr>
        <w:pStyle w:val="NoSpacing"/>
        <w:jc w:val="right"/>
        <w:rPr>
          <w:rFonts w:ascii="Verdana" w:hAnsi="Verdana" w:cs="Times New Roman"/>
          <w:b/>
          <w:color w:val="auto"/>
          <w:sz w:val="20"/>
          <w:szCs w:val="20"/>
          <w:u w:val="single"/>
        </w:rPr>
      </w:pPr>
    </w:p>
    <w:tbl>
      <w:tblPr>
        <w:tblStyle w:val="TableGrid"/>
        <w:tblW w:w="0" w:type="auto"/>
        <w:tblInd w:w="108" w:type="dxa"/>
        <w:tblLook w:val="04A0" w:firstRow="1" w:lastRow="0" w:firstColumn="1" w:lastColumn="0" w:noHBand="0" w:noVBand="1"/>
      </w:tblPr>
      <w:tblGrid>
        <w:gridCol w:w="1344"/>
        <w:gridCol w:w="2943"/>
        <w:gridCol w:w="2371"/>
        <w:gridCol w:w="2296"/>
      </w:tblGrid>
      <w:tr w:rsidR="00EB1EDC" w:rsidRPr="002F310F" w14:paraId="73BB495F" w14:textId="77777777" w:rsidTr="009F2712">
        <w:tc>
          <w:tcPr>
            <w:tcW w:w="1418" w:type="dxa"/>
            <w:tcBorders>
              <w:top w:val="single" w:sz="4" w:space="0" w:color="auto"/>
              <w:left w:val="single" w:sz="4" w:space="0" w:color="auto"/>
              <w:bottom w:val="single" w:sz="4" w:space="0" w:color="auto"/>
              <w:right w:val="single" w:sz="4" w:space="0" w:color="auto"/>
            </w:tcBorders>
            <w:hideMark/>
          </w:tcPr>
          <w:p w14:paraId="203A8BD4" w14:textId="77777777" w:rsidR="00EB1EDC" w:rsidRPr="002F310F" w:rsidRDefault="00EB1EDC" w:rsidP="009F2712">
            <w:pPr>
              <w:pStyle w:val="NoSpacing"/>
              <w:jc w:val="center"/>
              <w:rPr>
                <w:rFonts w:ascii="Verdana" w:hAnsi="Verdana" w:cs="Times New Roman"/>
                <w:b/>
                <w:color w:val="auto"/>
                <w:sz w:val="20"/>
                <w:szCs w:val="20"/>
              </w:rPr>
            </w:pPr>
            <w:r w:rsidRPr="002F310F">
              <w:rPr>
                <w:rFonts w:ascii="Verdana" w:hAnsi="Verdana" w:cs="Times New Roman"/>
                <w:b/>
                <w:color w:val="auto"/>
                <w:sz w:val="20"/>
                <w:szCs w:val="20"/>
              </w:rPr>
              <w:t>Year</w:t>
            </w:r>
          </w:p>
        </w:tc>
        <w:tc>
          <w:tcPr>
            <w:tcW w:w="3172" w:type="dxa"/>
            <w:tcBorders>
              <w:top w:val="single" w:sz="4" w:space="0" w:color="auto"/>
              <w:left w:val="single" w:sz="4" w:space="0" w:color="auto"/>
              <w:bottom w:val="single" w:sz="4" w:space="0" w:color="auto"/>
              <w:right w:val="single" w:sz="4" w:space="0" w:color="auto"/>
            </w:tcBorders>
            <w:hideMark/>
          </w:tcPr>
          <w:p w14:paraId="011313E5" w14:textId="77777777" w:rsidR="00EB1EDC" w:rsidRPr="002F310F" w:rsidRDefault="00EB1EDC" w:rsidP="009F2712">
            <w:pPr>
              <w:pStyle w:val="NoSpacing"/>
              <w:jc w:val="center"/>
              <w:rPr>
                <w:rFonts w:ascii="Verdana" w:hAnsi="Verdana" w:cs="Times New Roman"/>
                <w:b/>
                <w:color w:val="auto"/>
                <w:sz w:val="20"/>
                <w:szCs w:val="20"/>
              </w:rPr>
            </w:pPr>
            <w:r w:rsidRPr="002F310F">
              <w:rPr>
                <w:rFonts w:ascii="Verdana" w:hAnsi="Verdana" w:cs="Times New Roman"/>
                <w:b/>
                <w:color w:val="auto"/>
                <w:sz w:val="20"/>
                <w:szCs w:val="20"/>
              </w:rPr>
              <w:t>Exports</w:t>
            </w:r>
          </w:p>
        </w:tc>
        <w:tc>
          <w:tcPr>
            <w:tcW w:w="2524" w:type="dxa"/>
            <w:tcBorders>
              <w:top w:val="single" w:sz="4" w:space="0" w:color="auto"/>
              <w:left w:val="single" w:sz="4" w:space="0" w:color="auto"/>
              <w:bottom w:val="single" w:sz="4" w:space="0" w:color="auto"/>
              <w:right w:val="single" w:sz="4" w:space="0" w:color="auto"/>
            </w:tcBorders>
            <w:hideMark/>
          </w:tcPr>
          <w:p w14:paraId="53EEDD6E" w14:textId="77777777" w:rsidR="00EB1EDC" w:rsidRPr="002F310F" w:rsidRDefault="00EB1EDC" w:rsidP="009F2712">
            <w:pPr>
              <w:pStyle w:val="NoSpacing"/>
              <w:jc w:val="center"/>
              <w:rPr>
                <w:rFonts w:ascii="Verdana" w:hAnsi="Verdana" w:cs="Times New Roman"/>
                <w:b/>
                <w:color w:val="auto"/>
                <w:sz w:val="20"/>
                <w:szCs w:val="20"/>
              </w:rPr>
            </w:pPr>
            <w:r w:rsidRPr="002F310F">
              <w:rPr>
                <w:rFonts w:ascii="Verdana" w:hAnsi="Verdana" w:cs="Times New Roman"/>
                <w:b/>
                <w:color w:val="auto"/>
                <w:sz w:val="20"/>
                <w:szCs w:val="20"/>
              </w:rPr>
              <w:t>Imports</w:t>
            </w:r>
          </w:p>
        </w:tc>
        <w:tc>
          <w:tcPr>
            <w:tcW w:w="2408" w:type="dxa"/>
            <w:tcBorders>
              <w:top w:val="single" w:sz="4" w:space="0" w:color="auto"/>
              <w:left w:val="single" w:sz="4" w:space="0" w:color="auto"/>
              <w:bottom w:val="single" w:sz="4" w:space="0" w:color="auto"/>
              <w:right w:val="single" w:sz="4" w:space="0" w:color="auto"/>
            </w:tcBorders>
            <w:hideMark/>
          </w:tcPr>
          <w:p w14:paraId="0DB1A95F" w14:textId="77777777" w:rsidR="00EB1EDC" w:rsidRPr="002F310F" w:rsidRDefault="00EB1EDC" w:rsidP="009F2712">
            <w:pPr>
              <w:pStyle w:val="NoSpacing"/>
              <w:jc w:val="center"/>
              <w:rPr>
                <w:rFonts w:ascii="Verdana" w:hAnsi="Verdana" w:cs="Times New Roman"/>
                <w:b/>
                <w:color w:val="auto"/>
                <w:sz w:val="20"/>
                <w:szCs w:val="20"/>
              </w:rPr>
            </w:pPr>
            <w:r w:rsidRPr="002F310F">
              <w:rPr>
                <w:rFonts w:ascii="Verdana" w:hAnsi="Verdana" w:cs="Times New Roman"/>
                <w:b/>
                <w:color w:val="auto"/>
                <w:sz w:val="20"/>
                <w:szCs w:val="20"/>
              </w:rPr>
              <w:t>Aggregate</w:t>
            </w:r>
          </w:p>
        </w:tc>
      </w:tr>
      <w:tr w:rsidR="00EB1EDC" w:rsidRPr="002F310F" w14:paraId="30D1A6D3" w14:textId="77777777" w:rsidTr="009F2712">
        <w:tc>
          <w:tcPr>
            <w:tcW w:w="1418" w:type="dxa"/>
            <w:tcBorders>
              <w:top w:val="single" w:sz="4" w:space="0" w:color="auto"/>
              <w:left w:val="single" w:sz="4" w:space="0" w:color="auto"/>
              <w:bottom w:val="single" w:sz="4" w:space="0" w:color="auto"/>
              <w:right w:val="single" w:sz="4" w:space="0" w:color="auto"/>
            </w:tcBorders>
            <w:hideMark/>
          </w:tcPr>
          <w:p w14:paraId="72FAB3A0"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2012</w:t>
            </w:r>
          </w:p>
        </w:tc>
        <w:tc>
          <w:tcPr>
            <w:tcW w:w="3172" w:type="dxa"/>
            <w:tcBorders>
              <w:top w:val="single" w:sz="4" w:space="0" w:color="auto"/>
              <w:left w:val="single" w:sz="4" w:space="0" w:color="auto"/>
              <w:bottom w:val="single" w:sz="4" w:space="0" w:color="auto"/>
              <w:right w:val="single" w:sz="4" w:space="0" w:color="auto"/>
            </w:tcBorders>
            <w:hideMark/>
          </w:tcPr>
          <w:p w14:paraId="16C9F38B"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14.7</w:t>
            </w:r>
          </w:p>
        </w:tc>
        <w:tc>
          <w:tcPr>
            <w:tcW w:w="2524" w:type="dxa"/>
            <w:tcBorders>
              <w:top w:val="single" w:sz="4" w:space="0" w:color="auto"/>
              <w:left w:val="single" w:sz="4" w:space="0" w:color="auto"/>
              <w:bottom w:val="single" w:sz="4" w:space="0" w:color="auto"/>
              <w:right w:val="single" w:sz="4" w:space="0" w:color="auto"/>
            </w:tcBorders>
            <w:hideMark/>
          </w:tcPr>
          <w:p w14:paraId="5C90DD0F"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15.8</w:t>
            </w:r>
          </w:p>
        </w:tc>
        <w:tc>
          <w:tcPr>
            <w:tcW w:w="2408" w:type="dxa"/>
            <w:tcBorders>
              <w:top w:val="single" w:sz="4" w:space="0" w:color="auto"/>
              <w:left w:val="single" w:sz="4" w:space="0" w:color="auto"/>
              <w:bottom w:val="single" w:sz="4" w:space="0" w:color="auto"/>
              <w:right w:val="single" w:sz="4" w:space="0" w:color="auto"/>
            </w:tcBorders>
            <w:hideMark/>
          </w:tcPr>
          <w:p w14:paraId="3C7D5FD1"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30.5</w:t>
            </w:r>
          </w:p>
        </w:tc>
      </w:tr>
      <w:tr w:rsidR="00EB1EDC" w:rsidRPr="002F310F" w14:paraId="0CF9666B" w14:textId="77777777" w:rsidTr="009F2712">
        <w:tc>
          <w:tcPr>
            <w:tcW w:w="1418" w:type="dxa"/>
            <w:tcBorders>
              <w:top w:val="single" w:sz="4" w:space="0" w:color="auto"/>
              <w:left w:val="single" w:sz="4" w:space="0" w:color="auto"/>
              <w:bottom w:val="single" w:sz="4" w:space="0" w:color="auto"/>
              <w:right w:val="single" w:sz="4" w:space="0" w:color="auto"/>
            </w:tcBorders>
            <w:hideMark/>
          </w:tcPr>
          <w:p w14:paraId="75F9B495"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2013</w:t>
            </w:r>
          </w:p>
        </w:tc>
        <w:tc>
          <w:tcPr>
            <w:tcW w:w="3172" w:type="dxa"/>
            <w:tcBorders>
              <w:top w:val="single" w:sz="4" w:space="0" w:color="auto"/>
              <w:left w:val="single" w:sz="4" w:space="0" w:color="auto"/>
              <w:bottom w:val="single" w:sz="4" w:space="0" w:color="auto"/>
              <w:right w:val="single" w:sz="4" w:space="0" w:color="auto"/>
            </w:tcBorders>
            <w:hideMark/>
          </w:tcPr>
          <w:p w14:paraId="0791A05C"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14.0</w:t>
            </w:r>
          </w:p>
        </w:tc>
        <w:tc>
          <w:tcPr>
            <w:tcW w:w="2524" w:type="dxa"/>
            <w:tcBorders>
              <w:top w:val="single" w:sz="4" w:space="0" w:color="auto"/>
              <w:left w:val="single" w:sz="4" w:space="0" w:color="auto"/>
              <w:bottom w:val="single" w:sz="4" w:space="0" w:color="auto"/>
              <w:right w:val="single" w:sz="4" w:space="0" w:color="auto"/>
            </w:tcBorders>
            <w:hideMark/>
          </w:tcPr>
          <w:p w14:paraId="78C19002"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25.4</w:t>
            </w:r>
          </w:p>
        </w:tc>
        <w:tc>
          <w:tcPr>
            <w:tcW w:w="2408" w:type="dxa"/>
            <w:tcBorders>
              <w:top w:val="single" w:sz="4" w:space="0" w:color="auto"/>
              <w:left w:val="single" w:sz="4" w:space="0" w:color="auto"/>
              <w:bottom w:val="single" w:sz="4" w:space="0" w:color="auto"/>
              <w:right w:val="single" w:sz="4" w:space="0" w:color="auto"/>
            </w:tcBorders>
            <w:hideMark/>
          </w:tcPr>
          <w:p w14:paraId="34BE8B79"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39.4</w:t>
            </w:r>
          </w:p>
        </w:tc>
      </w:tr>
      <w:tr w:rsidR="00EB1EDC" w:rsidRPr="002F310F" w14:paraId="6C815D4F" w14:textId="77777777" w:rsidTr="009F2712">
        <w:tc>
          <w:tcPr>
            <w:tcW w:w="1418" w:type="dxa"/>
            <w:tcBorders>
              <w:top w:val="single" w:sz="4" w:space="0" w:color="auto"/>
              <w:left w:val="single" w:sz="4" w:space="0" w:color="auto"/>
              <w:bottom w:val="single" w:sz="4" w:space="0" w:color="auto"/>
              <w:right w:val="single" w:sz="4" w:space="0" w:color="auto"/>
            </w:tcBorders>
            <w:hideMark/>
          </w:tcPr>
          <w:p w14:paraId="56DAD8F5"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2014</w:t>
            </w:r>
          </w:p>
        </w:tc>
        <w:tc>
          <w:tcPr>
            <w:tcW w:w="3172" w:type="dxa"/>
            <w:tcBorders>
              <w:top w:val="single" w:sz="4" w:space="0" w:color="auto"/>
              <w:left w:val="single" w:sz="4" w:space="0" w:color="auto"/>
              <w:bottom w:val="single" w:sz="4" w:space="0" w:color="auto"/>
              <w:right w:val="single" w:sz="4" w:space="0" w:color="auto"/>
            </w:tcBorders>
            <w:hideMark/>
          </w:tcPr>
          <w:p w14:paraId="24C210CA"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20.5</w:t>
            </w:r>
          </w:p>
        </w:tc>
        <w:tc>
          <w:tcPr>
            <w:tcW w:w="2524" w:type="dxa"/>
            <w:tcBorders>
              <w:top w:val="single" w:sz="4" w:space="0" w:color="auto"/>
              <w:left w:val="single" w:sz="4" w:space="0" w:color="auto"/>
              <w:bottom w:val="single" w:sz="4" w:space="0" w:color="auto"/>
              <w:right w:val="single" w:sz="4" w:space="0" w:color="auto"/>
            </w:tcBorders>
            <w:hideMark/>
          </w:tcPr>
          <w:p w14:paraId="440ACA6F"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14.7</w:t>
            </w:r>
          </w:p>
        </w:tc>
        <w:tc>
          <w:tcPr>
            <w:tcW w:w="2408" w:type="dxa"/>
            <w:tcBorders>
              <w:top w:val="single" w:sz="4" w:space="0" w:color="auto"/>
              <w:left w:val="single" w:sz="4" w:space="0" w:color="auto"/>
              <w:bottom w:val="single" w:sz="4" w:space="0" w:color="auto"/>
              <w:right w:val="single" w:sz="4" w:space="0" w:color="auto"/>
            </w:tcBorders>
            <w:hideMark/>
          </w:tcPr>
          <w:p w14:paraId="6D04CEE0"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35.2</w:t>
            </w:r>
          </w:p>
        </w:tc>
      </w:tr>
      <w:tr w:rsidR="00EB1EDC" w:rsidRPr="002F310F" w14:paraId="25A5B9DB" w14:textId="77777777" w:rsidTr="009F2712">
        <w:tc>
          <w:tcPr>
            <w:tcW w:w="1418" w:type="dxa"/>
            <w:tcBorders>
              <w:top w:val="single" w:sz="4" w:space="0" w:color="auto"/>
              <w:left w:val="single" w:sz="4" w:space="0" w:color="auto"/>
              <w:bottom w:val="single" w:sz="4" w:space="0" w:color="auto"/>
              <w:right w:val="single" w:sz="4" w:space="0" w:color="auto"/>
            </w:tcBorders>
            <w:hideMark/>
          </w:tcPr>
          <w:p w14:paraId="39E59C4E"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2015</w:t>
            </w:r>
          </w:p>
        </w:tc>
        <w:tc>
          <w:tcPr>
            <w:tcW w:w="3172" w:type="dxa"/>
            <w:tcBorders>
              <w:top w:val="single" w:sz="4" w:space="0" w:color="auto"/>
              <w:left w:val="single" w:sz="4" w:space="0" w:color="auto"/>
              <w:bottom w:val="single" w:sz="4" w:space="0" w:color="auto"/>
              <w:right w:val="single" w:sz="4" w:space="0" w:color="auto"/>
            </w:tcBorders>
            <w:hideMark/>
          </w:tcPr>
          <w:p w14:paraId="38AA38E0"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16.2</w:t>
            </w:r>
          </w:p>
        </w:tc>
        <w:tc>
          <w:tcPr>
            <w:tcW w:w="2524" w:type="dxa"/>
            <w:tcBorders>
              <w:top w:val="single" w:sz="4" w:space="0" w:color="auto"/>
              <w:left w:val="single" w:sz="4" w:space="0" w:color="auto"/>
              <w:bottom w:val="single" w:sz="4" w:space="0" w:color="auto"/>
              <w:right w:val="single" w:sz="4" w:space="0" w:color="auto"/>
            </w:tcBorders>
            <w:hideMark/>
          </w:tcPr>
          <w:p w14:paraId="7554A95C"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13.8</w:t>
            </w:r>
          </w:p>
        </w:tc>
        <w:tc>
          <w:tcPr>
            <w:tcW w:w="2408" w:type="dxa"/>
            <w:tcBorders>
              <w:top w:val="single" w:sz="4" w:space="0" w:color="auto"/>
              <w:left w:val="single" w:sz="4" w:space="0" w:color="auto"/>
              <w:bottom w:val="single" w:sz="4" w:space="0" w:color="auto"/>
              <w:right w:val="single" w:sz="4" w:space="0" w:color="auto"/>
            </w:tcBorders>
            <w:hideMark/>
          </w:tcPr>
          <w:p w14:paraId="4BF23345"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30.0</w:t>
            </w:r>
          </w:p>
        </w:tc>
      </w:tr>
      <w:tr w:rsidR="00EB1EDC" w:rsidRPr="002F310F" w14:paraId="2CE8625B" w14:textId="77777777" w:rsidTr="009F2712">
        <w:tc>
          <w:tcPr>
            <w:tcW w:w="1418" w:type="dxa"/>
            <w:tcBorders>
              <w:top w:val="single" w:sz="4" w:space="0" w:color="auto"/>
              <w:left w:val="single" w:sz="4" w:space="0" w:color="auto"/>
              <w:bottom w:val="single" w:sz="4" w:space="0" w:color="auto"/>
              <w:right w:val="single" w:sz="4" w:space="0" w:color="auto"/>
            </w:tcBorders>
            <w:hideMark/>
          </w:tcPr>
          <w:p w14:paraId="61D7CD97"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2016</w:t>
            </w:r>
          </w:p>
        </w:tc>
        <w:tc>
          <w:tcPr>
            <w:tcW w:w="3172" w:type="dxa"/>
            <w:tcBorders>
              <w:top w:val="single" w:sz="4" w:space="0" w:color="auto"/>
              <w:left w:val="single" w:sz="4" w:space="0" w:color="auto"/>
              <w:bottom w:val="single" w:sz="4" w:space="0" w:color="auto"/>
              <w:right w:val="single" w:sz="4" w:space="0" w:color="auto"/>
            </w:tcBorders>
            <w:hideMark/>
          </w:tcPr>
          <w:p w14:paraId="2EF6FB30"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15.8</w:t>
            </w:r>
          </w:p>
        </w:tc>
        <w:tc>
          <w:tcPr>
            <w:tcW w:w="2524" w:type="dxa"/>
            <w:tcBorders>
              <w:top w:val="single" w:sz="4" w:space="0" w:color="auto"/>
              <w:left w:val="single" w:sz="4" w:space="0" w:color="auto"/>
              <w:bottom w:val="single" w:sz="4" w:space="0" w:color="auto"/>
              <w:right w:val="single" w:sz="4" w:space="0" w:color="auto"/>
            </w:tcBorders>
            <w:hideMark/>
          </w:tcPr>
          <w:p w14:paraId="540F3867"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13.9</w:t>
            </w:r>
          </w:p>
        </w:tc>
        <w:tc>
          <w:tcPr>
            <w:tcW w:w="2408" w:type="dxa"/>
            <w:tcBorders>
              <w:top w:val="single" w:sz="4" w:space="0" w:color="auto"/>
              <w:left w:val="single" w:sz="4" w:space="0" w:color="auto"/>
              <w:bottom w:val="single" w:sz="4" w:space="0" w:color="auto"/>
              <w:right w:val="single" w:sz="4" w:space="0" w:color="auto"/>
            </w:tcBorders>
            <w:hideMark/>
          </w:tcPr>
          <w:p w14:paraId="66F3AAB2"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29.7</w:t>
            </w:r>
          </w:p>
        </w:tc>
      </w:tr>
      <w:tr w:rsidR="00EB1EDC" w:rsidRPr="002F310F" w14:paraId="2023FB28" w14:textId="77777777" w:rsidTr="009F2712">
        <w:tc>
          <w:tcPr>
            <w:tcW w:w="1418" w:type="dxa"/>
            <w:tcBorders>
              <w:top w:val="single" w:sz="4" w:space="0" w:color="auto"/>
              <w:left w:val="single" w:sz="4" w:space="0" w:color="auto"/>
              <w:bottom w:val="single" w:sz="4" w:space="0" w:color="auto"/>
              <w:right w:val="single" w:sz="4" w:space="0" w:color="auto"/>
            </w:tcBorders>
            <w:hideMark/>
          </w:tcPr>
          <w:p w14:paraId="6A1201EA"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 xml:space="preserve">2017 </w:t>
            </w:r>
          </w:p>
        </w:tc>
        <w:tc>
          <w:tcPr>
            <w:tcW w:w="3172" w:type="dxa"/>
            <w:tcBorders>
              <w:top w:val="single" w:sz="4" w:space="0" w:color="auto"/>
              <w:left w:val="single" w:sz="4" w:space="0" w:color="auto"/>
              <w:bottom w:val="single" w:sz="4" w:space="0" w:color="auto"/>
              <w:right w:val="single" w:sz="4" w:space="0" w:color="auto"/>
            </w:tcBorders>
            <w:hideMark/>
          </w:tcPr>
          <w:p w14:paraId="4FE06B70"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21.1</w:t>
            </w:r>
          </w:p>
        </w:tc>
        <w:tc>
          <w:tcPr>
            <w:tcW w:w="2524" w:type="dxa"/>
            <w:tcBorders>
              <w:top w:val="single" w:sz="4" w:space="0" w:color="auto"/>
              <w:left w:val="single" w:sz="4" w:space="0" w:color="auto"/>
              <w:bottom w:val="single" w:sz="4" w:space="0" w:color="auto"/>
              <w:right w:val="single" w:sz="4" w:space="0" w:color="auto"/>
            </w:tcBorders>
            <w:hideMark/>
          </w:tcPr>
          <w:p w14:paraId="6F868412"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15.9</w:t>
            </w:r>
          </w:p>
        </w:tc>
        <w:tc>
          <w:tcPr>
            <w:tcW w:w="2408" w:type="dxa"/>
            <w:tcBorders>
              <w:top w:val="single" w:sz="4" w:space="0" w:color="auto"/>
              <w:left w:val="single" w:sz="4" w:space="0" w:color="auto"/>
              <w:bottom w:val="single" w:sz="4" w:space="0" w:color="auto"/>
              <w:right w:val="single" w:sz="4" w:space="0" w:color="auto"/>
            </w:tcBorders>
            <w:hideMark/>
          </w:tcPr>
          <w:p w14:paraId="1685A552"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37.0</w:t>
            </w:r>
          </w:p>
        </w:tc>
      </w:tr>
      <w:tr w:rsidR="00EB1EDC" w:rsidRPr="002F310F" w14:paraId="5C866DDD" w14:textId="77777777" w:rsidTr="009F2712">
        <w:tc>
          <w:tcPr>
            <w:tcW w:w="1418" w:type="dxa"/>
            <w:tcBorders>
              <w:top w:val="single" w:sz="4" w:space="0" w:color="auto"/>
              <w:left w:val="single" w:sz="4" w:space="0" w:color="auto"/>
              <w:bottom w:val="single" w:sz="4" w:space="0" w:color="auto"/>
              <w:right w:val="single" w:sz="4" w:space="0" w:color="auto"/>
            </w:tcBorders>
          </w:tcPr>
          <w:p w14:paraId="1F66E222"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 xml:space="preserve">2018 </w:t>
            </w:r>
          </w:p>
        </w:tc>
        <w:tc>
          <w:tcPr>
            <w:tcW w:w="3172" w:type="dxa"/>
            <w:tcBorders>
              <w:top w:val="single" w:sz="4" w:space="0" w:color="auto"/>
              <w:left w:val="single" w:sz="4" w:space="0" w:color="auto"/>
              <w:bottom w:val="single" w:sz="4" w:space="0" w:color="auto"/>
              <w:right w:val="single" w:sz="4" w:space="0" w:color="auto"/>
            </w:tcBorders>
          </w:tcPr>
          <w:p w14:paraId="48FDF975"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20.8</w:t>
            </w:r>
          </w:p>
        </w:tc>
        <w:tc>
          <w:tcPr>
            <w:tcW w:w="2524" w:type="dxa"/>
            <w:tcBorders>
              <w:top w:val="single" w:sz="4" w:space="0" w:color="auto"/>
              <w:left w:val="single" w:sz="4" w:space="0" w:color="auto"/>
              <w:bottom w:val="single" w:sz="4" w:space="0" w:color="auto"/>
              <w:right w:val="single" w:sz="4" w:space="0" w:color="auto"/>
            </w:tcBorders>
          </w:tcPr>
          <w:p w14:paraId="5257E5CE"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13.4</w:t>
            </w:r>
          </w:p>
        </w:tc>
        <w:tc>
          <w:tcPr>
            <w:tcW w:w="2408" w:type="dxa"/>
            <w:tcBorders>
              <w:top w:val="single" w:sz="4" w:space="0" w:color="auto"/>
              <w:left w:val="single" w:sz="4" w:space="0" w:color="auto"/>
              <w:bottom w:val="single" w:sz="4" w:space="0" w:color="auto"/>
              <w:right w:val="single" w:sz="4" w:space="0" w:color="auto"/>
            </w:tcBorders>
          </w:tcPr>
          <w:p w14:paraId="1117E3AF"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34.2</w:t>
            </w:r>
          </w:p>
        </w:tc>
      </w:tr>
    </w:tbl>
    <w:p w14:paraId="2C31A774" w14:textId="77777777" w:rsidR="00EB1EDC" w:rsidRPr="002F310F" w:rsidRDefault="00EB1EDC" w:rsidP="002F310F">
      <w:pPr>
        <w:pStyle w:val="NoSpacing"/>
        <w:rPr>
          <w:rFonts w:ascii="Verdana" w:hAnsi="Verdana" w:cs="Times New Roman"/>
          <w:b/>
          <w:color w:val="auto"/>
          <w:sz w:val="20"/>
          <w:szCs w:val="20"/>
        </w:rPr>
      </w:pPr>
    </w:p>
    <w:p w14:paraId="07F1E3C3" w14:textId="77777777" w:rsidR="00EB1EDC" w:rsidRPr="002F310F" w:rsidRDefault="00EB1EDC" w:rsidP="00EB1EDC">
      <w:pPr>
        <w:pStyle w:val="NoSpacing"/>
        <w:jc w:val="right"/>
        <w:rPr>
          <w:rFonts w:ascii="Verdana" w:hAnsi="Verdana" w:cs="Times New Roman"/>
          <w:b/>
          <w:color w:val="auto"/>
        </w:rPr>
      </w:pPr>
      <w:r w:rsidRPr="002F310F">
        <w:rPr>
          <w:rFonts w:ascii="Verdana" w:hAnsi="Verdana" w:cs="Times New Roman"/>
          <w:b/>
          <w:color w:val="auto"/>
        </w:rPr>
        <w:t>Source: Derived from the Bulgarian Ministry of Economy</w:t>
      </w:r>
    </w:p>
    <w:p w14:paraId="178DABCD" w14:textId="5FDDE202" w:rsidR="002F310F" w:rsidRDefault="002F310F" w:rsidP="00EB1EDC">
      <w:pPr>
        <w:pStyle w:val="NoSpacing"/>
        <w:jc w:val="both"/>
        <w:rPr>
          <w:rFonts w:ascii="Verdana" w:hAnsi="Verdana" w:cstheme="majorBidi"/>
          <w:color w:val="auto"/>
          <w:sz w:val="20"/>
          <w:szCs w:val="20"/>
        </w:rPr>
      </w:pPr>
    </w:p>
    <w:p w14:paraId="60BB6DA6" w14:textId="73F4F5FC" w:rsidR="00EB1EDC" w:rsidRPr="002F310F" w:rsidRDefault="00EB1EDC" w:rsidP="00EB1EDC">
      <w:pPr>
        <w:pStyle w:val="NoSpacing"/>
        <w:jc w:val="both"/>
        <w:rPr>
          <w:rFonts w:ascii="Verdana" w:hAnsi="Verdana" w:cstheme="majorBidi"/>
          <w:color w:val="auto"/>
          <w:sz w:val="20"/>
          <w:szCs w:val="20"/>
        </w:rPr>
      </w:pPr>
      <w:r w:rsidRPr="002F310F">
        <w:rPr>
          <w:rFonts w:ascii="Verdana" w:hAnsi="Verdana" w:cstheme="majorBidi"/>
          <w:color w:val="auto"/>
          <w:sz w:val="20"/>
          <w:szCs w:val="20"/>
        </w:rPr>
        <w:t>42.</w:t>
      </w:r>
      <w:r w:rsidRPr="002F310F">
        <w:rPr>
          <w:rFonts w:ascii="Verdana" w:hAnsi="Verdana" w:cstheme="majorBidi"/>
          <w:color w:val="auto"/>
          <w:sz w:val="20"/>
          <w:szCs w:val="20"/>
        </w:rPr>
        <w:tab/>
        <w:t>At the 3</w:t>
      </w:r>
      <w:r w:rsidRPr="002F310F">
        <w:rPr>
          <w:rFonts w:ascii="Verdana" w:hAnsi="Verdana" w:cstheme="majorBidi"/>
          <w:color w:val="auto"/>
          <w:sz w:val="20"/>
          <w:szCs w:val="20"/>
          <w:vertAlign w:val="superscript"/>
        </w:rPr>
        <w:t>rd</w:t>
      </w:r>
      <w:r w:rsidRPr="002F310F">
        <w:rPr>
          <w:rFonts w:ascii="Verdana" w:hAnsi="Verdana" w:cstheme="majorBidi"/>
          <w:color w:val="auto"/>
          <w:sz w:val="20"/>
          <w:szCs w:val="20"/>
        </w:rPr>
        <w:t xml:space="preserve"> Bilateral Political Consultations (BPC) session held in December 2017 in Sofia, the necessity for enhancing bilateral trade was emphasized through the exchange of trade delegations and by establishing warehouse facilities/hubs in both countries. </w:t>
      </w:r>
    </w:p>
    <w:p w14:paraId="116A5DC9" w14:textId="77777777" w:rsidR="00EB1EDC" w:rsidRPr="002F310F" w:rsidRDefault="00EB1EDC" w:rsidP="00EB1EDC">
      <w:pPr>
        <w:pStyle w:val="NoSpacing"/>
        <w:rPr>
          <w:rFonts w:ascii="Verdana" w:hAnsi="Verdana" w:cstheme="majorBidi"/>
          <w:color w:val="auto"/>
          <w:sz w:val="20"/>
          <w:szCs w:val="20"/>
        </w:rPr>
      </w:pPr>
    </w:p>
    <w:p w14:paraId="19DC5B77" w14:textId="77777777" w:rsidR="00FC1E0F" w:rsidRDefault="00FC1E0F" w:rsidP="00EB1EDC">
      <w:pPr>
        <w:pStyle w:val="NoSpacing"/>
        <w:jc w:val="both"/>
        <w:rPr>
          <w:rFonts w:ascii="Verdana" w:hAnsi="Verdana" w:cs="Times New Roman"/>
          <w:color w:val="auto"/>
          <w:sz w:val="20"/>
          <w:szCs w:val="20"/>
          <w:u w:val="single"/>
        </w:rPr>
      </w:pPr>
    </w:p>
    <w:p w14:paraId="61D53313" w14:textId="77777777" w:rsidR="00FC1E0F" w:rsidRDefault="00FC1E0F" w:rsidP="00EB1EDC">
      <w:pPr>
        <w:pStyle w:val="NoSpacing"/>
        <w:jc w:val="both"/>
        <w:rPr>
          <w:rFonts w:ascii="Verdana" w:hAnsi="Verdana" w:cs="Times New Roman"/>
          <w:color w:val="auto"/>
          <w:sz w:val="20"/>
          <w:szCs w:val="20"/>
          <w:u w:val="single"/>
        </w:rPr>
      </w:pPr>
    </w:p>
    <w:p w14:paraId="0DB301E2" w14:textId="77777777" w:rsidR="00FC1E0F" w:rsidRDefault="00FC1E0F" w:rsidP="00EB1EDC">
      <w:pPr>
        <w:pStyle w:val="NoSpacing"/>
        <w:jc w:val="both"/>
        <w:rPr>
          <w:rFonts w:ascii="Verdana" w:hAnsi="Verdana" w:cs="Times New Roman"/>
          <w:color w:val="auto"/>
          <w:sz w:val="20"/>
          <w:szCs w:val="20"/>
          <w:u w:val="single"/>
        </w:rPr>
      </w:pPr>
    </w:p>
    <w:p w14:paraId="389CB1C0" w14:textId="4B155D8F" w:rsidR="00EB1EDC" w:rsidRPr="002079E2" w:rsidRDefault="00EB1EDC" w:rsidP="00EB1EDC">
      <w:pPr>
        <w:pStyle w:val="NoSpacing"/>
        <w:jc w:val="both"/>
        <w:rPr>
          <w:rFonts w:ascii="Verdana" w:hAnsi="Verdana" w:cs="Times New Roman"/>
          <w:i/>
          <w:iCs/>
          <w:color w:val="auto"/>
          <w:sz w:val="20"/>
          <w:szCs w:val="20"/>
          <w:u w:val="single"/>
        </w:rPr>
      </w:pPr>
      <w:r w:rsidRPr="002079E2">
        <w:rPr>
          <w:rFonts w:ascii="Verdana" w:hAnsi="Verdana" w:cs="Times New Roman"/>
          <w:i/>
          <w:iCs/>
          <w:color w:val="auto"/>
          <w:sz w:val="20"/>
          <w:szCs w:val="20"/>
          <w:u w:val="single"/>
        </w:rPr>
        <w:t>Inter-Governmental Commission (IGC)</w:t>
      </w:r>
    </w:p>
    <w:p w14:paraId="6E5BE265" w14:textId="77777777" w:rsidR="00EB1EDC" w:rsidRPr="002F310F" w:rsidRDefault="00EB1EDC" w:rsidP="00EB1EDC">
      <w:pPr>
        <w:pStyle w:val="NoSpacing"/>
        <w:jc w:val="both"/>
        <w:rPr>
          <w:rFonts w:ascii="Verdana" w:hAnsi="Verdana" w:cs="Times New Roman"/>
          <w:color w:val="auto"/>
          <w:sz w:val="20"/>
          <w:szCs w:val="20"/>
        </w:rPr>
      </w:pPr>
    </w:p>
    <w:p w14:paraId="5609401D" w14:textId="77777777"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43.</w:t>
      </w:r>
      <w:r w:rsidRPr="002F310F">
        <w:rPr>
          <w:rFonts w:ascii="Verdana" w:hAnsi="Verdana" w:cs="Times New Roman"/>
          <w:color w:val="auto"/>
          <w:sz w:val="20"/>
          <w:szCs w:val="20"/>
        </w:rPr>
        <w:tab/>
        <w:t>The Inter-Governmental Commission (IGC) on Economic Cooperation was established on 19</w:t>
      </w:r>
      <w:r w:rsidRPr="002F310F">
        <w:rPr>
          <w:rFonts w:ascii="Verdana" w:hAnsi="Verdana" w:cs="Times New Roman"/>
          <w:color w:val="auto"/>
          <w:sz w:val="20"/>
          <w:szCs w:val="20"/>
          <w:vertAlign w:val="superscript"/>
        </w:rPr>
        <w:t>th</w:t>
      </w:r>
      <w:r w:rsidRPr="002F310F">
        <w:rPr>
          <w:rFonts w:ascii="Verdana" w:hAnsi="Verdana" w:cs="Times New Roman"/>
          <w:color w:val="auto"/>
          <w:sz w:val="20"/>
          <w:szCs w:val="20"/>
        </w:rPr>
        <w:t xml:space="preserve"> January 2011 during the visit of the erstwhile Bulgarian Foreign Minister, </w:t>
      </w:r>
      <w:r w:rsidRPr="002F310F">
        <w:rPr>
          <w:rFonts w:ascii="Verdana" w:hAnsi="Verdana" w:cstheme="majorBidi"/>
          <w:color w:val="auto"/>
          <w:sz w:val="20"/>
          <w:szCs w:val="20"/>
        </w:rPr>
        <w:t xml:space="preserve">Nikolay </w:t>
      </w:r>
      <w:proofErr w:type="spellStart"/>
      <w:r w:rsidRPr="002F310F">
        <w:rPr>
          <w:rFonts w:ascii="Verdana" w:hAnsi="Verdana" w:cstheme="majorBidi"/>
          <w:color w:val="auto"/>
          <w:sz w:val="20"/>
          <w:szCs w:val="20"/>
        </w:rPr>
        <w:t>Mladenov</w:t>
      </w:r>
      <w:proofErr w:type="spellEnd"/>
      <w:r w:rsidRPr="002F310F">
        <w:rPr>
          <w:rFonts w:ascii="Verdana" w:hAnsi="Verdana" w:cs="Times New Roman"/>
          <w:color w:val="auto"/>
          <w:sz w:val="20"/>
          <w:szCs w:val="20"/>
        </w:rPr>
        <w:t xml:space="preserve"> to Pakistan. His counterpart was Minister of State for Finance &amp; Economic Affairs, </w:t>
      </w:r>
      <w:proofErr w:type="spellStart"/>
      <w:r w:rsidRPr="002F310F">
        <w:rPr>
          <w:rFonts w:ascii="Verdana" w:hAnsi="Verdana" w:cs="Times New Roman"/>
          <w:color w:val="auto"/>
          <w:sz w:val="20"/>
          <w:szCs w:val="20"/>
        </w:rPr>
        <w:t>Hina</w:t>
      </w:r>
      <w:proofErr w:type="spellEnd"/>
      <w:r w:rsidRPr="002F310F">
        <w:rPr>
          <w:rFonts w:ascii="Verdana" w:hAnsi="Verdana" w:cs="Times New Roman"/>
          <w:color w:val="auto"/>
          <w:sz w:val="20"/>
          <w:szCs w:val="20"/>
        </w:rPr>
        <w:t xml:space="preserve"> Rabbani </w:t>
      </w:r>
      <w:proofErr w:type="spellStart"/>
      <w:r w:rsidRPr="002F310F">
        <w:rPr>
          <w:rFonts w:ascii="Verdana" w:hAnsi="Verdana" w:cs="Times New Roman"/>
          <w:color w:val="auto"/>
          <w:sz w:val="20"/>
          <w:szCs w:val="20"/>
        </w:rPr>
        <w:t>Khar</w:t>
      </w:r>
      <w:proofErr w:type="spellEnd"/>
      <w:r w:rsidRPr="002F310F">
        <w:rPr>
          <w:rFonts w:ascii="Verdana" w:hAnsi="Verdana" w:cs="Times New Roman"/>
          <w:color w:val="auto"/>
          <w:sz w:val="20"/>
          <w:szCs w:val="20"/>
        </w:rPr>
        <w:t xml:space="preserve">. </w:t>
      </w:r>
    </w:p>
    <w:p w14:paraId="3BED8974" w14:textId="77777777" w:rsidR="00EB1EDC" w:rsidRPr="002F310F" w:rsidRDefault="00EB1EDC" w:rsidP="00EB1EDC">
      <w:pPr>
        <w:pStyle w:val="NoSpacing"/>
        <w:jc w:val="both"/>
        <w:rPr>
          <w:rFonts w:ascii="Verdana" w:hAnsi="Verdana" w:cs="Times New Roman"/>
          <w:color w:val="auto"/>
          <w:sz w:val="20"/>
          <w:szCs w:val="20"/>
        </w:rPr>
      </w:pPr>
    </w:p>
    <w:p w14:paraId="22BEF6B7" w14:textId="77777777"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44.</w:t>
      </w:r>
      <w:r w:rsidRPr="002F310F">
        <w:rPr>
          <w:rFonts w:ascii="Verdana" w:hAnsi="Verdana" w:cs="Times New Roman"/>
          <w:color w:val="auto"/>
          <w:sz w:val="20"/>
          <w:szCs w:val="20"/>
        </w:rPr>
        <w:tab/>
        <w:t>From June 22-23, 2015, the opening session of the IGC was organized in Sofia that ultimately resulted in the signing of the following instruments:</w:t>
      </w:r>
    </w:p>
    <w:p w14:paraId="130BA093" w14:textId="77777777" w:rsidR="00EB1EDC" w:rsidRPr="002F310F" w:rsidRDefault="00EB1EDC" w:rsidP="00EB1EDC">
      <w:pPr>
        <w:pStyle w:val="NoSpacing"/>
        <w:jc w:val="both"/>
        <w:rPr>
          <w:rFonts w:ascii="Verdana" w:hAnsi="Verdana" w:cs="Times New Roman"/>
          <w:color w:val="auto"/>
          <w:sz w:val="20"/>
          <w:szCs w:val="20"/>
        </w:rPr>
      </w:pPr>
    </w:p>
    <w:p w14:paraId="0BB66CBA" w14:textId="745115BB" w:rsidR="00EB1EDC" w:rsidRPr="00FE29AB" w:rsidRDefault="00EB1EDC" w:rsidP="00FE29AB">
      <w:pPr>
        <w:pStyle w:val="NoSpacing"/>
        <w:numPr>
          <w:ilvl w:val="0"/>
          <w:numId w:val="21"/>
        </w:numPr>
        <w:jc w:val="both"/>
        <w:rPr>
          <w:rFonts w:ascii="Verdana" w:hAnsi="Verdana" w:cs="Times New Roman"/>
          <w:color w:val="auto"/>
          <w:sz w:val="20"/>
          <w:szCs w:val="20"/>
        </w:rPr>
      </w:pPr>
      <w:r w:rsidRPr="002F310F">
        <w:rPr>
          <w:rFonts w:ascii="Verdana" w:hAnsi="Verdana" w:cs="Times New Roman"/>
          <w:color w:val="auto"/>
          <w:sz w:val="20"/>
          <w:szCs w:val="20"/>
        </w:rPr>
        <w:t xml:space="preserve">Cooperation Agreement between the Bulgarian Chamber of Commerce and Industries (BCCI) and the Federation of Pakistan Chambers of Commerce and Industries (FPCCI). </w:t>
      </w:r>
    </w:p>
    <w:p w14:paraId="73C86331" w14:textId="234660CF" w:rsidR="00EB1EDC" w:rsidRPr="00FE29AB" w:rsidRDefault="00EB1EDC" w:rsidP="00FE29AB">
      <w:pPr>
        <w:pStyle w:val="NoSpacing"/>
        <w:numPr>
          <w:ilvl w:val="0"/>
          <w:numId w:val="21"/>
        </w:numPr>
        <w:jc w:val="both"/>
        <w:rPr>
          <w:rFonts w:ascii="Verdana" w:hAnsi="Verdana" w:cs="Times New Roman"/>
          <w:color w:val="auto"/>
          <w:sz w:val="20"/>
          <w:szCs w:val="20"/>
        </w:rPr>
      </w:pPr>
      <w:r w:rsidRPr="002F310F">
        <w:rPr>
          <w:rFonts w:ascii="Verdana" w:hAnsi="Verdana" w:cs="Times New Roman"/>
          <w:color w:val="auto"/>
          <w:sz w:val="20"/>
          <w:szCs w:val="20"/>
        </w:rPr>
        <w:t xml:space="preserve">MoU between Small and Medium Enterprises Development Authority (SMEDA) of Pakistan and Bulgarian Small and Medium Enterprises Promotion Agency (BSMEPA). </w:t>
      </w:r>
    </w:p>
    <w:p w14:paraId="69923BAB" w14:textId="77777777" w:rsidR="00EB1EDC" w:rsidRPr="002F310F" w:rsidRDefault="00EB1EDC" w:rsidP="00EB1EDC">
      <w:pPr>
        <w:pStyle w:val="NoSpacing"/>
        <w:numPr>
          <w:ilvl w:val="0"/>
          <w:numId w:val="21"/>
        </w:numPr>
        <w:jc w:val="both"/>
        <w:rPr>
          <w:rFonts w:ascii="Verdana" w:hAnsi="Verdana" w:cs="Times New Roman"/>
          <w:color w:val="auto"/>
          <w:sz w:val="20"/>
          <w:szCs w:val="20"/>
        </w:rPr>
      </w:pPr>
      <w:r w:rsidRPr="002F310F">
        <w:rPr>
          <w:rFonts w:ascii="Verdana" w:hAnsi="Verdana" w:cs="Times New Roman"/>
          <w:color w:val="auto"/>
          <w:sz w:val="20"/>
          <w:szCs w:val="20"/>
        </w:rPr>
        <w:t>Memorandum of Cooperation (</w:t>
      </w:r>
      <w:proofErr w:type="spellStart"/>
      <w:r w:rsidRPr="002F310F">
        <w:rPr>
          <w:rFonts w:ascii="Verdana" w:hAnsi="Verdana" w:cs="Times New Roman"/>
          <w:color w:val="auto"/>
          <w:sz w:val="20"/>
          <w:szCs w:val="20"/>
        </w:rPr>
        <w:t>MoC</w:t>
      </w:r>
      <w:proofErr w:type="spellEnd"/>
      <w:r w:rsidRPr="002F310F">
        <w:rPr>
          <w:rFonts w:ascii="Verdana" w:hAnsi="Verdana" w:cs="Times New Roman"/>
          <w:color w:val="auto"/>
          <w:sz w:val="20"/>
          <w:szCs w:val="20"/>
        </w:rPr>
        <w:t xml:space="preserve">) between the University of Agriculture, Faisalabad, and the Agriculture University of Plovdiv. </w:t>
      </w:r>
    </w:p>
    <w:p w14:paraId="2A080C7A" w14:textId="77777777" w:rsidR="00EB1EDC" w:rsidRPr="002F310F" w:rsidRDefault="00EB1EDC" w:rsidP="00EB1EDC">
      <w:pPr>
        <w:pStyle w:val="NoSpacing"/>
        <w:jc w:val="both"/>
        <w:rPr>
          <w:rFonts w:ascii="Verdana" w:hAnsi="Verdana" w:cs="Times New Roman"/>
          <w:color w:val="auto"/>
          <w:sz w:val="20"/>
          <w:szCs w:val="20"/>
        </w:rPr>
      </w:pPr>
    </w:p>
    <w:p w14:paraId="11D379BE" w14:textId="1C277B3F"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heme="majorBidi"/>
          <w:color w:val="auto"/>
          <w:sz w:val="20"/>
          <w:szCs w:val="20"/>
        </w:rPr>
        <w:t>45.</w:t>
      </w:r>
      <w:r w:rsidRPr="002F310F">
        <w:rPr>
          <w:rFonts w:ascii="Verdana" w:hAnsi="Verdana" w:cstheme="majorBidi"/>
          <w:color w:val="auto"/>
          <w:sz w:val="20"/>
          <w:szCs w:val="20"/>
        </w:rPr>
        <w:tab/>
        <w:t>The 2</w:t>
      </w:r>
      <w:r w:rsidRPr="002F310F">
        <w:rPr>
          <w:rFonts w:ascii="Verdana" w:hAnsi="Verdana" w:cstheme="majorBidi"/>
          <w:color w:val="auto"/>
          <w:sz w:val="20"/>
          <w:szCs w:val="20"/>
          <w:vertAlign w:val="superscript"/>
        </w:rPr>
        <w:t>nd</w:t>
      </w:r>
      <w:r w:rsidRPr="002F310F">
        <w:rPr>
          <w:rFonts w:ascii="Verdana" w:hAnsi="Verdana" w:cstheme="majorBidi"/>
          <w:color w:val="auto"/>
          <w:sz w:val="20"/>
          <w:szCs w:val="20"/>
        </w:rPr>
        <w:t xml:space="preserve"> IGC chapter was organized on May 20 &amp; 21, 2019, in Islamabad. An 11-member Bulgarian entourage was led by Deputy Minister Liliya Ivanova that had one-on-one and plenary talks with Pakistan’s delegation headed by Secretary Economic Affairs Division (EAD) Noor Ahmed. During the course of the IGC, the </w:t>
      </w:r>
      <w:r w:rsidRPr="002F310F">
        <w:rPr>
          <w:rFonts w:ascii="Verdana" w:hAnsi="Verdana" w:cs="Times New Roman"/>
          <w:color w:val="auto"/>
          <w:sz w:val="20"/>
          <w:szCs w:val="20"/>
        </w:rPr>
        <w:t xml:space="preserve">Agreement on the Avoidance of Double Taxation and Prevention of Fiscal Evasion </w:t>
      </w:r>
      <w:proofErr w:type="gramStart"/>
      <w:r w:rsidRPr="002F310F">
        <w:rPr>
          <w:rFonts w:ascii="Verdana" w:hAnsi="Verdana" w:cs="Times New Roman"/>
          <w:color w:val="auto"/>
          <w:sz w:val="20"/>
          <w:szCs w:val="20"/>
        </w:rPr>
        <w:t>With</w:t>
      </w:r>
      <w:proofErr w:type="gramEnd"/>
      <w:r w:rsidRPr="002F310F">
        <w:rPr>
          <w:rFonts w:ascii="Verdana" w:hAnsi="Verdana" w:cs="Times New Roman"/>
          <w:color w:val="auto"/>
          <w:sz w:val="20"/>
          <w:szCs w:val="20"/>
        </w:rPr>
        <w:t xml:space="preserve"> Regard to Taxes on Income was signed.</w:t>
      </w:r>
      <w:r w:rsidR="00E73756">
        <w:rPr>
          <w:rFonts w:ascii="Verdana" w:hAnsi="Verdana" w:cs="Times New Roman"/>
          <w:color w:val="auto"/>
          <w:sz w:val="20"/>
          <w:szCs w:val="20"/>
        </w:rPr>
        <w:t xml:space="preserve"> It is yet to be ratified.</w:t>
      </w:r>
    </w:p>
    <w:p w14:paraId="78F22432" w14:textId="77777777" w:rsidR="00EB1EDC" w:rsidRPr="002F310F" w:rsidRDefault="00EB1EDC" w:rsidP="00EB1EDC">
      <w:pPr>
        <w:pStyle w:val="NoSpacing"/>
        <w:jc w:val="both"/>
        <w:rPr>
          <w:rFonts w:ascii="Verdana" w:hAnsi="Verdana" w:cs="Times New Roman"/>
          <w:b/>
          <w:color w:val="auto"/>
          <w:sz w:val="20"/>
          <w:szCs w:val="20"/>
          <w:u w:val="single"/>
        </w:rPr>
      </w:pPr>
    </w:p>
    <w:p w14:paraId="0F133E97" w14:textId="77777777" w:rsidR="00EB1EDC" w:rsidRPr="002079E2" w:rsidRDefault="00EB1EDC" w:rsidP="00EB1EDC">
      <w:pPr>
        <w:pStyle w:val="NoSpacing"/>
        <w:jc w:val="both"/>
        <w:rPr>
          <w:rFonts w:ascii="Verdana" w:hAnsi="Verdana" w:cs="Times New Roman"/>
          <w:i/>
          <w:iCs/>
          <w:color w:val="auto"/>
          <w:sz w:val="20"/>
          <w:szCs w:val="20"/>
          <w:u w:val="single"/>
        </w:rPr>
      </w:pPr>
      <w:r w:rsidRPr="002079E2">
        <w:rPr>
          <w:rFonts w:ascii="Verdana" w:hAnsi="Verdana" w:cs="Times New Roman"/>
          <w:i/>
          <w:iCs/>
          <w:color w:val="auto"/>
          <w:sz w:val="20"/>
          <w:szCs w:val="20"/>
          <w:u w:val="single"/>
        </w:rPr>
        <w:t>Business Forum</w:t>
      </w:r>
    </w:p>
    <w:p w14:paraId="7054EA37" w14:textId="77777777" w:rsidR="00EB1EDC" w:rsidRPr="002F310F" w:rsidRDefault="00EB1EDC" w:rsidP="00EB1EDC">
      <w:pPr>
        <w:pStyle w:val="NoSpacing"/>
        <w:jc w:val="both"/>
        <w:rPr>
          <w:rFonts w:ascii="Verdana" w:hAnsi="Verdana" w:cs="Times New Roman"/>
          <w:color w:val="auto"/>
          <w:sz w:val="20"/>
          <w:szCs w:val="20"/>
        </w:rPr>
      </w:pPr>
    </w:p>
    <w:p w14:paraId="04AA2523" w14:textId="47C6EE5A"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46.</w:t>
      </w:r>
      <w:r w:rsidRPr="002F310F">
        <w:rPr>
          <w:rFonts w:ascii="Verdana" w:hAnsi="Verdana" w:cs="Times New Roman"/>
          <w:color w:val="auto"/>
          <w:sz w:val="20"/>
          <w:szCs w:val="20"/>
        </w:rPr>
        <w:tab/>
        <w:t>On 22</w:t>
      </w:r>
      <w:r w:rsidRPr="002F310F">
        <w:rPr>
          <w:rFonts w:ascii="Verdana" w:hAnsi="Verdana" w:cs="Times New Roman"/>
          <w:color w:val="auto"/>
          <w:sz w:val="20"/>
          <w:szCs w:val="20"/>
          <w:vertAlign w:val="superscript"/>
        </w:rPr>
        <w:t>nd</w:t>
      </w:r>
      <w:r w:rsidRPr="002F310F">
        <w:rPr>
          <w:rFonts w:ascii="Verdana" w:hAnsi="Verdana" w:cs="Times New Roman"/>
          <w:color w:val="auto"/>
          <w:sz w:val="20"/>
          <w:szCs w:val="20"/>
        </w:rPr>
        <w:t xml:space="preserve"> June 2015, the inaugural meeting of the Bulgaria-Pakistan Business Forum was organized by the Bulgarian Small and Medium Enterprises Promotion Agency (BSEMPA) on the sidelines of the inaugural IGC. </w:t>
      </w:r>
      <w:r w:rsidRPr="002F310F">
        <w:rPr>
          <w:rFonts w:ascii="Verdana" w:hAnsi="Verdana" w:cstheme="majorBidi"/>
          <w:color w:val="auto"/>
          <w:sz w:val="20"/>
          <w:szCs w:val="20"/>
        </w:rPr>
        <w:t>A 5-member Pakistani business party visited Sofia for</w:t>
      </w:r>
      <w:r w:rsidRPr="002F310F">
        <w:rPr>
          <w:rFonts w:ascii="Verdana" w:hAnsi="Verdana" w:cs="Times New Roman"/>
          <w:color w:val="auto"/>
          <w:sz w:val="20"/>
          <w:szCs w:val="20"/>
        </w:rPr>
        <w:t xml:space="preserve"> the opening ceremony</w:t>
      </w:r>
      <w:r w:rsidRPr="002F310F">
        <w:rPr>
          <w:rFonts w:ascii="Verdana" w:hAnsi="Verdana" w:cstheme="majorBidi"/>
          <w:color w:val="auto"/>
          <w:sz w:val="20"/>
          <w:szCs w:val="20"/>
        </w:rPr>
        <w:t xml:space="preserve">. </w:t>
      </w:r>
      <w:r w:rsidRPr="002F310F">
        <w:rPr>
          <w:rFonts w:ascii="Verdana" w:hAnsi="Verdana" w:cs="Times New Roman"/>
          <w:color w:val="auto"/>
          <w:sz w:val="20"/>
          <w:szCs w:val="20"/>
        </w:rPr>
        <w:t xml:space="preserve">They were accompanied by officials belonging to the Ministry of Economy, BSEMPA and BCCI. The </w:t>
      </w:r>
      <w:r w:rsidR="005E11B8">
        <w:rPr>
          <w:rFonts w:ascii="Verdana" w:hAnsi="Verdana" w:cs="Times New Roman"/>
          <w:color w:val="auto"/>
          <w:sz w:val="20"/>
          <w:szCs w:val="20"/>
        </w:rPr>
        <w:t>2</w:t>
      </w:r>
      <w:r w:rsidR="005E11B8" w:rsidRPr="005E11B8">
        <w:rPr>
          <w:rFonts w:ascii="Verdana" w:hAnsi="Verdana" w:cs="Times New Roman"/>
          <w:color w:val="auto"/>
          <w:sz w:val="20"/>
          <w:szCs w:val="20"/>
          <w:vertAlign w:val="superscript"/>
        </w:rPr>
        <w:t>nd</w:t>
      </w:r>
      <w:r w:rsidR="005E11B8">
        <w:rPr>
          <w:rFonts w:ascii="Verdana" w:hAnsi="Verdana" w:cs="Times New Roman"/>
          <w:color w:val="auto"/>
          <w:sz w:val="20"/>
          <w:szCs w:val="20"/>
        </w:rPr>
        <w:t xml:space="preserve"> B</w:t>
      </w:r>
      <w:r w:rsidRPr="002F310F">
        <w:rPr>
          <w:rFonts w:ascii="Verdana" w:hAnsi="Verdana" w:cs="Times New Roman"/>
          <w:color w:val="auto"/>
          <w:sz w:val="20"/>
          <w:szCs w:val="20"/>
        </w:rPr>
        <w:t xml:space="preserve">usiness </w:t>
      </w:r>
      <w:r w:rsidR="005E11B8">
        <w:rPr>
          <w:rFonts w:ascii="Verdana" w:hAnsi="Verdana" w:cs="Times New Roman"/>
          <w:color w:val="auto"/>
          <w:sz w:val="20"/>
          <w:szCs w:val="20"/>
        </w:rPr>
        <w:t>F</w:t>
      </w:r>
      <w:r w:rsidRPr="002F310F">
        <w:rPr>
          <w:rFonts w:ascii="Verdana" w:hAnsi="Verdana" w:cs="Times New Roman"/>
          <w:color w:val="auto"/>
          <w:sz w:val="20"/>
          <w:szCs w:val="20"/>
        </w:rPr>
        <w:t xml:space="preserve">orum is </w:t>
      </w:r>
      <w:r w:rsidR="00DB2FC2">
        <w:rPr>
          <w:rFonts w:ascii="Verdana" w:hAnsi="Verdana" w:cs="Times New Roman"/>
          <w:color w:val="auto"/>
          <w:sz w:val="20"/>
          <w:szCs w:val="20"/>
        </w:rPr>
        <w:t xml:space="preserve">to occur in early 2020 and is </w:t>
      </w:r>
      <w:r w:rsidRPr="002F310F">
        <w:rPr>
          <w:rFonts w:ascii="Verdana" w:hAnsi="Verdana" w:cs="Times New Roman"/>
          <w:color w:val="auto"/>
          <w:sz w:val="20"/>
          <w:szCs w:val="20"/>
        </w:rPr>
        <w:t>meant to serve as a precursor to an eventual Joint Business Council.</w:t>
      </w:r>
    </w:p>
    <w:p w14:paraId="0E5F6B96" w14:textId="77777777" w:rsidR="00EB1EDC" w:rsidRPr="002F310F" w:rsidRDefault="00EB1EDC" w:rsidP="00EB1EDC">
      <w:pPr>
        <w:pStyle w:val="NoSpacing"/>
        <w:jc w:val="both"/>
        <w:rPr>
          <w:rFonts w:ascii="Verdana" w:hAnsi="Verdana" w:cs="Times New Roman"/>
          <w:color w:val="auto"/>
          <w:sz w:val="20"/>
          <w:szCs w:val="20"/>
          <w:u w:val="single"/>
        </w:rPr>
      </w:pPr>
    </w:p>
    <w:p w14:paraId="7DAF11FC" w14:textId="77777777" w:rsidR="00EB1EDC" w:rsidRPr="002079E2" w:rsidRDefault="00EB1EDC" w:rsidP="00EB1EDC">
      <w:pPr>
        <w:pStyle w:val="NoSpacing"/>
        <w:jc w:val="both"/>
        <w:rPr>
          <w:rFonts w:ascii="Verdana" w:hAnsi="Verdana" w:cs="Times New Roman"/>
          <w:i/>
          <w:iCs/>
          <w:color w:val="auto"/>
          <w:sz w:val="20"/>
          <w:szCs w:val="20"/>
          <w:u w:val="single"/>
        </w:rPr>
      </w:pPr>
      <w:r w:rsidRPr="002079E2">
        <w:rPr>
          <w:rFonts w:ascii="Verdana" w:hAnsi="Verdana" w:cs="Times New Roman"/>
          <w:i/>
          <w:iCs/>
          <w:color w:val="auto"/>
          <w:sz w:val="20"/>
          <w:szCs w:val="20"/>
          <w:u w:val="single"/>
        </w:rPr>
        <w:t>Trade Delegations &amp; Exhibitions</w:t>
      </w:r>
    </w:p>
    <w:p w14:paraId="4051EF1A" w14:textId="77777777" w:rsidR="00EB1EDC" w:rsidRPr="002F310F" w:rsidRDefault="00EB1EDC" w:rsidP="00EB1EDC">
      <w:pPr>
        <w:pStyle w:val="NoSpacing"/>
        <w:jc w:val="both"/>
        <w:rPr>
          <w:rFonts w:ascii="Verdana" w:hAnsi="Verdana" w:cstheme="majorBidi"/>
          <w:color w:val="auto"/>
          <w:sz w:val="20"/>
          <w:szCs w:val="20"/>
        </w:rPr>
      </w:pPr>
    </w:p>
    <w:p w14:paraId="224E8A58" w14:textId="77777777"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47.</w:t>
      </w:r>
      <w:r w:rsidRPr="002F310F">
        <w:rPr>
          <w:rFonts w:ascii="Verdana" w:hAnsi="Verdana" w:cs="Times New Roman"/>
          <w:color w:val="auto"/>
          <w:sz w:val="20"/>
          <w:szCs w:val="20"/>
        </w:rPr>
        <w:tab/>
        <w:t xml:space="preserve">Reciprocal trade delegations are ardently needed in both ways. A TDAP delegation of pharmaceutical manufacturers toured Sofia from May 8–14, 2007. </w:t>
      </w:r>
      <w:r w:rsidRPr="002F310F">
        <w:rPr>
          <w:rFonts w:ascii="Verdana" w:hAnsi="Verdana" w:cstheme="majorBidi"/>
          <w:color w:val="auto"/>
          <w:sz w:val="20"/>
          <w:szCs w:val="20"/>
        </w:rPr>
        <w:t xml:space="preserve">In May 2017, a </w:t>
      </w:r>
      <w:r w:rsidRPr="002F310F">
        <w:rPr>
          <w:rFonts w:ascii="Verdana" w:hAnsi="Verdana" w:cs="Times New Roman"/>
          <w:color w:val="auto"/>
          <w:sz w:val="20"/>
          <w:szCs w:val="20"/>
        </w:rPr>
        <w:t xml:space="preserve">4-member business delegation of the </w:t>
      </w:r>
      <w:proofErr w:type="spellStart"/>
      <w:r w:rsidRPr="002F310F">
        <w:rPr>
          <w:rFonts w:ascii="Verdana" w:hAnsi="Verdana" w:cs="Times New Roman"/>
          <w:color w:val="auto"/>
          <w:sz w:val="20"/>
          <w:szCs w:val="20"/>
        </w:rPr>
        <w:t>Jhang</w:t>
      </w:r>
      <w:proofErr w:type="spellEnd"/>
      <w:r w:rsidRPr="002F310F">
        <w:rPr>
          <w:rFonts w:ascii="Verdana" w:hAnsi="Verdana" w:cs="Times New Roman"/>
          <w:color w:val="auto"/>
          <w:sz w:val="20"/>
          <w:szCs w:val="20"/>
        </w:rPr>
        <w:t xml:space="preserve"> Chamber of Commerce toured Bulgaria.</w:t>
      </w:r>
    </w:p>
    <w:p w14:paraId="3A1E19E7" w14:textId="77777777" w:rsidR="00EB1EDC" w:rsidRPr="002F310F" w:rsidRDefault="00EB1EDC" w:rsidP="00EB1EDC">
      <w:pPr>
        <w:pStyle w:val="NoSpacing"/>
        <w:jc w:val="both"/>
        <w:rPr>
          <w:rFonts w:ascii="Verdana" w:hAnsi="Verdana" w:cstheme="majorBidi"/>
          <w:color w:val="auto"/>
          <w:sz w:val="20"/>
          <w:szCs w:val="20"/>
        </w:rPr>
      </w:pPr>
    </w:p>
    <w:p w14:paraId="2FD474C8" w14:textId="77777777" w:rsidR="00EB1EDC" w:rsidRPr="002F310F" w:rsidRDefault="00EB1EDC" w:rsidP="00EB1EDC">
      <w:pPr>
        <w:pStyle w:val="NoSpacing"/>
        <w:jc w:val="both"/>
        <w:rPr>
          <w:rFonts w:ascii="Verdana" w:hAnsi="Verdana" w:cstheme="majorBidi"/>
          <w:color w:val="auto"/>
          <w:sz w:val="20"/>
          <w:szCs w:val="20"/>
        </w:rPr>
      </w:pPr>
      <w:r w:rsidRPr="002F310F">
        <w:rPr>
          <w:rFonts w:ascii="Verdana" w:hAnsi="Verdana" w:cstheme="majorBidi"/>
          <w:color w:val="auto"/>
          <w:sz w:val="20"/>
          <w:szCs w:val="20"/>
        </w:rPr>
        <w:t>48.</w:t>
      </w:r>
      <w:r w:rsidRPr="002F310F">
        <w:rPr>
          <w:rFonts w:ascii="Verdana" w:hAnsi="Verdana" w:cstheme="majorBidi"/>
          <w:color w:val="auto"/>
          <w:sz w:val="20"/>
          <w:szCs w:val="20"/>
        </w:rPr>
        <w:tab/>
        <w:t xml:space="preserve">Upon closer scrutiny, a Bulgarian delegation has failed to participate in any edition of EXPO or TEXPO PAKISTAN thus far. On the other hand, Pakistani entrepreneurs have sporadically appeared at major trade fairs in Bulgaria in recent times, including the premier Plovdiv International Fair. </w:t>
      </w:r>
      <w:r w:rsidRPr="002F310F">
        <w:rPr>
          <w:rFonts w:ascii="Verdana" w:hAnsi="Verdana" w:cs="Times New Roman"/>
          <w:color w:val="auto"/>
          <w:sz w:val="20"/>
          <w:szCs w:val="20"/>
        </w:rPr>
        <w:t xml:space="preserve">Bulgarian entrepreneurs have been visiting Pakistan in their individual capacity after being accorded invites by Pakistani corporate associates. </w:t>
      </w:r>
    </w:p>
    <w:p w14:paraId="0490E989" w14:textId="77777777" w:rsidR="00EB1EDC" w:rsidRPr="002F310F" w:rsidRDefault="00EB1EDC" w:rsidP="00EB1EDC">
      <w:pPr>
        <w:pStyle w:val="NoSpacing"/>
        <w:jc w:val="both"/>
        <w:rPr>
          <w:rFonts w:ascii="Verdana" w:hAnsi="Verdana" w:cs="Times New Roman"/>
          <w:color w:val="auto"/>
          <w:sz w:val="20"/>
          <w:szCs w:val="20"/>
        </w:rPr>
      </w:pPr>
    </w:p>
    <w:p w14:paraId="465BEE2F" w14:textId="3E0CB106" w:rsidR="00EB1EDC" w:rsidRPr="002079E2" w:rsidRDefault="00EB1EDC" w:rsidP="00EB1EDC">
      <w:pPr>
        <w:pStyle w:val="NoSpacing"/>
        <w:rPr>
          <w:rFonts w:ascii="Verdana" w:hAnsi="Verdana" w:cs="Times New Roman"/>
          <w:i/>
          <w:iCs/>
          <w:color w:val="auto"/>
          <w:sz w:val="20"/>
          <w:szCs w:val="20"/>
          <w:u w:val="single"/>
        </w:rPr>
      </w:pPr>
      <w:r w:rsidRPr="002079E2">
        <w:rPr>
          <w:rFonts w:ascii="Verdana" w:hAnsi="Verdana" w:cs="Times New Roman"/>
          <w:i/>
          <w:iCs/>
          <w:color w:val="auto"/>
          <w:sz w:val="20"/>
          <w:szCs w:val="20"/>
          <w:u w:val="single"/>
        </w:rPr>
        <w:t xml:space="preserve">GSP+ Status </w:t>
      </w:r>
    </w:p>
    <w:p w14:paraId="4FCD4A81" w14:textId="77777777" w:rsidR="00EB1EDC" w:rsidRPr="002F310F" w:rsidRDefault="00EB1EDC" w:rsidP="00EB1EDC">
      <w:pPr>
        <w:pStyle w:val="NoSpacing"/>
        <w:jc w:val="both"/>
        <w:rPr>
          <w:rFonts w:ascii="Verdana" w:hAnsi="Verdana" w:cs="Times New Roman"/>
          <w:color w:val="auto"/>
          <w:sz w:val="20"/>
          <w:szCs w:val="20"/>
        </w:rPr>
      </w:pPr>
    </w:p>
    <w:p w14:paraId="11B01101" w14:textId="54CDEF5A"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49.</w:t>
      </w:r>
      <w:r w:rsidRPr="002F310F">
        <w:rPr>
          <w:rFonts w:ascii="Verdana" w:hAnsi="Verdana" w:cs="Times New Roman"/>
          <w:color w:val="auto"/>
          <w:sz w:val="20"/>
          <w:szCs w:val="20"/>
        </w:rPr>
        <w:tab/>
      </w:r>
      <w:proofErr w:type="spellStart"/>
      <w:r w:rsidRPr="002F310F">
        <w:rPr>
          <w:rFonts w:ascii="Verdana" w:hAnsi="Verdana" w:cs="Times New Roman"/>
          <w:color w:val="auto"/>
          <w:sz w:val="20"/>
          <w:szCs w:val="20"/>
        </w:rPr>
        <w:t>Inspite</w:t>
      </w:r>
      <w:proofErr w:type="spellEnd"/>
      <w:r w:rsidRPr="002F310F">
        <w:rPr>
          <w:rFonts w:ascii="Verdana" w:hAnsi="Verdana" w:cs="Times New Roman"/>
          <w:color w:val="auto"/>
          <w:sz w:val="20"/>
          <w:szCs w:val="20"/>
        </w:rPr>
        <w:t xml:space="preserve"> of securing GSP+ status since January 2014, the bulk of our current EU trade matrix is managed with hardly half of the 28 EU member states. This is where Bulgaria can assume a positive role. From this perspective, the Embassy met the Deputy Foreign Minister and the Permanent Foreign Secretary. Meetings with the 17-member Bulgarian contingent at the European Parliament were also organized. Bulgarian officials assured of extending support to Pakistan for retaining the GSP+ status. </w:t>
      </w:r>
    </w:p>
    <w:p w14:paraId="2A891A8C" w14:textId="77777777" w:rsidR="00EB1EDC" w:rsidRPr="002F310F" w:rsidRDefault="00EB1EDC" w:rsidP="00EB1EDC">
      <w:pPr>
        <w:pStyle w:val="NoSpacing"/>
        <w:widowControl/>
        <w:rPr>
          <w:rFonts w:ascii="Verdana" w:hAnsi="Verdana" w:cs="Times New Roman"/>
          <w:color w:val="auto"/>
          <w:sz w:val="20"/>
          <w:szCs w:val="20"/>
        </w:rPr>
      </w:pPr>
    </w:p>
    <w:p w14:paraId="7F5D8F03" w14:textId="77777777" w:rsidR="008310DE" w:rsidRDefault="008310DE" w:rsidP="00EB1EDC">
      <w:pPr>
        <w:pStyle w:val="NoSpacing"/>
        <w:widowControl/>
        <w:rPr>
          <w:rFonts w:ascii="Verdana" w:hAnsi="Verdana" w:cs="Times New Roman"/>
          <w:color w:val="auto"/>
          <w:sz w:val="20"/>
          <w:szCs w:val="20"/>
          <w:u w:val="single"/>
        </w:rPr>
      </w:pPr>
    </w:p>
    <w:p w14:paraId="68CC35C3" w14:textId="14B859E6" w:rsidR="00EB1EDC" w:rsidRPr="002F310F" w:rsidRDefault="00EB1EDC" w:rsidP="00EB1EDC">
      <w:pPr>
        <w:pStyle w:val="NoSpacing"/>
        <w:widowControl/>
        <w:rPr>
          <w:rFonts w:ascii="Verdana" w:hAnsi="Verdana" w:cs="Times New Roman"/>
          <w:color w:val="auto"/>
          <w:sz w:val="20"/>
          <w:szCs w:val="20"/>
          <w:u w:val="single"/>
        </w:rPr>
      </w:pPr>
      <w:r w:rsidRPr="002079E2">
        <w:rPr>
          <w:rFonts w:ascii="Verdana" w:hAnsi="Verdana" w:cs="Times New Roman"/>
          <w:i/>
          <w:iCs/>
          <w:color w:val="auto"/>
          <w:sz w:val="20"/>
          <w:szCs w:val="20"/>
          <w:u w:val="single"/>
        </w:rPr>
        <w:t>Investments</w:t>
      </w:r>
      <w:r w:rsidRPr="002F310F">
        <w:rPr>
          <w:rFonts w:ascii="Verdana" w:hAnsi="Verdana" w:cs="Times New Roman"/>
          <w:color w:val="auto"/>
          <w:sz w:val="20"/>
          <w:szCs w:val="20"/>
          <w:u w:val="single"/>
        </w:rPr>
        <w:t xml:space="preserve"> </w:t>
      </w:r>
    </w:p>
    <w:p w14:paraId="7D376FEC" w14:textId="77777777" w:rsidR="00EB1EDC" w:rsidRPr="002F310F" w:rsidRDefault="00EB1EDC" w:rsidP="00EB1EDC">
      <w:pPr>
        <w:pStyle w:val="NoSpacing"/>
        <w:jc w:val="both"/>
        <w:rPr>
          <w:rFonts w:ascii="Verdana" w:hAnsi="Verdana" w:cstheme="majorBidi"/>
          <w:color w:val="auto"/>
          <w:sz w:val="20"/>
          <w:szCs w:val="20"/>
        </w:rPr>
      </w:pPr>
    </w:p>
    <w:p w14:paraId="52CDBB20" w14:textId="77777777" w:rsidR="00EB1EDC" w:rsidRPr="002F310F" w:rsidRDefault="00EB1EDC" w:rsidP="00EB1EDC">
      <w:pPr>
        <w:pStyle w:val="NoSpacing"/>
        <w:jc w:val="both"/>
        <w:rPr>
          <w:rFonts w:ascii="Verdana" w:hAnsi="Verdana" w:cs="Times New Roman"/>
          <w:b/>
          <w:color w:val="auto"/>
          <w:sz w:val="20"/>
          <w:szCs w:val="20"/>
        </w:rPr>
      </w:pPr>
      <w:r w:rsidRPr="002F310F">
        <w:rPr>
          <w:rFonts w:ascii="Verdana" w:hAnsi="Verdana"/>
          <w:color w:val="auto"/>
          <w:sz w:val="20"/>
          <w:szCs w:val="20"/>
        </w:rPr>
        <w:t>50.</w:t>
      </w:r>
      <w:r w:rsidRPr="002F310F">
        <w:rPr>
          <w:rFonts w:ascii="Verdana" w:hAnsi="Verdana"/>
          <w:color w:val="auto"/>
          <w:sz w:val="20"/>
          <w:szCs w:val="20"/>
        </w:rPr>
        <w:tab/>
      </w:r>
      <w:r w:rsidRPr="002F310F">
        <w:rPr>
          <w:rFonts w:ascii="Verdana" w:hAnsi="Verdana" w:cs="Times New Roman"/>
          <w:color w:val="auto"/>
          <w:sz w:val="20"/>
          <w:szCs w:val="20"/>
        </w:rPr>
        <w:t>In terms of investment to and from Pakistan, it is emphasized - and reflecting figures secured from state agencies - Bulgarian input of capital in Pakistan is almost non-existent. On the other hand, Pakistani investment in Bulgarian sectors for the last 5 calendar years is reproduced below:</w:t>
      </w:r>
      <w:r w:rsidRPr="002F310F">
        <w:rPr>
          <w:rFonts w:ascii="Verdana" w:hAnsi="Verdana" w:cs="Times New Roman"/>
          <w:b/>
          <w:color w:val="auto"/>
          <w:sz w:val="20"/>
          <w:szCs w:val="20"/>
        </w:rPr>
        <w:t xml:space="preserve"> </w:t>
      </w:r>
    </w:p>
    <w:p w14:paraId="7D70CA4F" w14:textId="1F39F456" w:rsidR="00EB1EDC" w:rsidRPr="00420962" w:rsidRDefault="00EB1EDC" w:rsidP="00420962">
      <w:pPr>
        <w:pStyle w:val="NoSpacing"/>
        <w:jc w:val="both"/>
        <w:rPr>
          <w:rFonts w:ascii="Verdana" w:hAnsi="Verdana" w:cs="Times New Roman"/>
          <w:color w:val="auto"/>
          <w:sz w:val="20"/>
          <w:szCs w:val="20"/>
        </w:rPr>
      </w:pPr>
      <w:r w:rsidRPr="002F310F">
        <w:rPr>
          <w:rFonts w:ascii="Verdana" w:hAnsi="Verdana" w:cs="Times New Roman"/>
          <w:b/>
          <w:color w:val="auto"/>
          <w:sz w:val="20"/>
          <w:szCs w:val="20"/>
        </w:rPr>
        <w:t xml:space="preserve">                                                                                                                                                </w:t>
      </w:r>
    </w:p>
    <w:tbl>
      <w:tblPr>
        <w:tblStyle w:val="TableGrid"/>
        <w:tblW w:w="0" w:type="auto"/>
        <w:tblInd w:w="2104" w:type="dxa"/>
        <w:tblLook w:val="04A0" w:firstRow="1" w:lastRow="0" w:firstColumn="1" w:lastColumn="0" w:noHBand="0" w:noVBand="1"/>
      </w:tblPr>
      <w:tblGrid>
        <w:gridCol w:w="2700"/>
        <w:gridCol w:w="2790"/>
      </w:tblGrid>
      <w:tr w:rsidR="00EB1EDC" w:rsidRPr="002F310F" w14:paraId="43D045C8" w14:textId="77777777" w:rsidTr="009F2712">
        <w:tc>
          <w:tcPr>
            <w:tcW w:w="2700" w:type="dxa"/>
            <w:tcBorders>
              <w:top w:val="single" w:sz="4" w:space="0" w:color="auto"/>
              <w:left w:val="single" w:sz="4" w:space="0" w:color="auto"/>
              <w:bottom w:val="single" w:sz="4" w:space="0" w:color="auto"/>
              <w:right w:val="single" w:sz="4" w:space="0" w:color="auto"/>
            </w:tcBorders>
            <w:hideMark/>
          </w:tcPr>
          <w:p w14:paraId="6B0E35C1" w14:textId="77777777" w:rsidR="00EB1EDC" w:rsidRPr="002F310F" w:rsidRDefault="00EB1EDC" w:rsidP="009F2712">
            <w:pPr>
              <w:pStyle w:val="NoSpacing"/>
              <w:jc w:val="center"/>
              <w:rPr>
                <w:rFonts w:ascii="Verdana" w:hAnsi="Verdana" w:cs="Times New Roman"/>
                <w:b/>
                <w:color w:val="auto"/>
                <w:sz w:val="20"/>
                <w:szCs w:val="20"/>
              </w:rPr>
            </w:pPr>
            <w:r w:rsidRPr="002F310F">
              <w:rPr>
                <w:rFonts w:ascii="Verdana" w:hAnsi="Verdana" w:cs="Times New Roman"/>
                <w:b/>
                <w:color w:val="auto"/>
                <w:sz w:val="20"/>
                <w:szCs w:val="20"/>
              </w:rPr>
              <w:t>Year</w:t>
            </w:r>
          </w:p>
        </w:tc>
        <w:tc>
          <w:tcPr>
            <w:tcW w:w="2790" w:type="dxa"/>
            <w:tcBorders>
              <w:top w:val="single" w:sz="4" w:space="0" w:color="auto"/>
              <w:left w:val="single" w:sz="4" w:space="0" w:color="auto"/>
              <w:bottom w:val="single" w:sz="4" w:space="0" w:color="auto"/>
              <w:right w:val="single" w:sz="4" w:space="0" w:color="auto"/>
            </w:tcBorders>
            <w:hideMark/>
          </w:tcPr>
          <w:p w14:paraId="1B310D19" w14:textId="77777777" w:rsidR="00EB1EDC" w:rsidRPr="002F310F" w:rsidRDefault="00EB1EDC" w:rsidP="009F2712">
            <w:pPr>
              <w:pStyle w:val="NoSpacing"/>
              <w:jc w:val="center"/>
              <w:rPr>
                <w:rFonts w:ascii="Verdana" w:hAnsi="Verdana" w:cs="Times New Roman"/>
                <w:b/>
                <w:color w:val="auto"/>
                <w:sz w:val="20"/>
                <w:szCs w:val="20"/>
              </w:rPr>
            </w:pPr>
            <w:r w:rsidRPr="002F310F">
              <w:rPr>
                <w:rFonts w:ascii="Verdana" w:hAnsi="Verdana" w:cs="Times New Roman"/>
                <w:b/>
                <w:color w:val="auto"/>
                <w:sz w:val="20"/>
                <w:szCs w:val="20"/>
              </w:rPr>
              <w:t>Capital Input (€)</w:t>
            </w:r>
          </w:p>
        </w:tc>
      </w:tr>
      <w:tr w:rsidR="00EB1EDC" w:rsidRPr="002F310F" w14:paraId="6878745C" w14:textId="77777777" w:rsidTr="009F2712">
        <w:tc>
          <w:tcPr>
            <w:tcW w:w="2700" w:type="dxa"/>
            <w:tcBorders>
              <w:top w:val="single" w:sz="4" w:space="0" w:color="auto"/>
              <w:left w:val="single" w:sz="4" w:space="0" w:color="auto"/>
              <w:bottom w:val="single" w:sz="4" w:space="0" w:color="auto"/>
              <w:right w:val="single" w:sz="4" w:space="0" w:color="auto"/>
            </w:tcBorders>
            <w:hideMark/>
          </w:tcPr>
          <w:p w14:paraId="2811F15C"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2014</w:t>
            </w:r>
          </w:p>
        </w:tc>
        <w:tc>
          <w:tcPr>
            <w:tcW w:w="2790" w:type="dxa"/>
            <w:tcBorders>
              <w:top w:val="single" w:sz="4" w:space="0" w:color="auto"/>
              <w:left w:val="single" w:sz="4" w:space="0" w:color="auto"/>
              <w:bottom w:val="single" w:sz="4" w:space="0" w:color="auto"/>
              <w:right w:val="single" w:sz="4" w:space="0" w:color="auto"/>
            </w:tcBorders>
            <w:hideMark/>
          </w:tcPr>
          <w:p w14:paraId="536518E2"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60,200</w:t>
            </w:r>
          </w:p>
        </w:tc>
      </w:tr>
      <w:tr w:rsidR="00EB1EDC" w:rsidRPr="002F310F" w14:paraId="4A352F45" w14:textId="77777777" w:rsidTr="009F2712">
        <w:tc>
          <w:tcPr>
            <w:tcW w:w="2700" w:type="dxa"/>
            <w:tcBorders>
              <w:top w:val="single" w:sz="4" w:space="0" w:color="auto"/>
              <w:left w:val="single" w:sz="4" w:space="0" w:color="auto"/>
              <w:bottom w:val="single" w:sz="4" w:space="0" w:color="auto"/>
              <w:right w:val="single" w:sz="4" w:space="0" w:color="auto"/>
            </w:tcBorders>
            <w:hideMark/>
          </w:tcPr>
          <w:p w14:paraId="7014DA97"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2015</w:t>
            </w:r>
          </w:p>
        </w:tc>
        <w:tc>
          <w:tcPr>
            <w:tcW w:w="2790" w:type="dxa"/>
            <w:tcBorders>
              <w:top w:val="single" w:sz="4" w:space="0" w:color="auto"/>
              <w:left w:val="single" w:sz="4" w:space="0" w:color="auto"/>
              <w:bottom w:val="single" w:sz="4" w:space="0" w:color="auto"/>
              <w:right w:val="single" w:sz="4" w:space="0" w:color="auto"/>
            </w:tcBorders>
            <w:hideMark/>
          </w:tcPr>
          <w:p w14:paraId="6B12C5A5"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542,000</w:t>
            </w:r>
          </w:p>
        </w:tc>
      </w:tr>
      <w:tr w:rsidR="00EB1EDC" w:rsidRPr="002F310F" w14:paraId="3ACD79EF" w14:textId="77777777" w:rsidTr="009F2712">
        <w:tc>
          <w:tcPr>
            <w:tcW w:w="2700" w:type="dxa"/>
            <w:tcBorders>
              <w:top w:val="single" w:sz="4" w:space="0" w:color="auto"/>
              <w:left w:val="single" w:sz="4" w:space="0" w:color="auto"/>
              <w:bottom w:val="single" w:sz="4" w:space="0" w:color="auto"/>
              <w:right w:val="single" w:sz="4" w:space="0" w:color="auto"/>
            </w:tcBorders>
            <w:hideMark/>
          </w:tcPr>
          <w:p w14:paraId="75634C4B"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2016</w:t>
            </w:r>
          </w:p>
        </w:tc>
        <w:tc>
          <w:tcPr>
            <w:tcW w:w="2790" w:type="dxa"/>
            <w:tcBorders>
              <w:top w:val="single" w:sz="4" w:space="0" w:color="auto"/>
              <w:left w:val="single" w:sz="4" w:space="0" w:color="auto"/>
              <w:bottom w:val="single" w:sz="4" w:space="0" w:color="auto"/>
              <w:right w:val="single" w:sz="4" w:space="0" w:color="auto"/>
            </w:tcBorders>
            <w:hideMark/>
          </w:tcPr>
          <w:p w14:paraId="7D72DE77"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NIL</w:t>
            </w:r>
          </w:p>
        </w:tc>
      </w:tr>
      <w:tr w:rsidR="00EB1EDC" w:rsidRPr="002F310F" w14:paraId="216C82C1" w14:textId="77777777" w:rsidTr="009F2712">
        <w:tc>
          <w:tcPr>
            <w:tcW w:w="2700" w:type="dxa"/>
            <w:tcBorders>
              <w:top w:val="single" w:sz="4" w:space="0" w:color="auto"/>
              <w:left w:val="single" w:sz="4" w:space="0" w:color="auto"/>
              <w:bottom w:val="single" w:sz="4" w:space="0" w:color="auto"/>
              <w:right w:val="single" w:sz="4" w:space="0" w:color="auto"/>
            </w:tcBorders>
          </w:tcPr>
          <w:p w14:paraId="77CBA5A8"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2017</w:t>
            </w:r>
          </w:p>
        </w:tc>
        <w:tc>
          <w:tcPr>
            <w:tcW w:w="2790" w:type="dxa"/>
            <w:tcBorders>
              <w:top w:val="single" w:sz="4" w:space="0" w:color="auto"/>
              <w:left w:val="single" w:sz="4" w:space="0" w:color="auto"/>
              <w:bottom w:val="single" w:sz="4" w:space="0" w:color="auto"/>
              <w:right w:val="single" w:sz="4" w:space="0" w:color="auto"/>
            </w:tcBorders>
          </w:tcPr>
          <w:p w14:paraId="5A9F0415"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NIL</w:t>
            </w:r>
          </w:p>
        </w:tc>
      </w:tr>
      <w:tr w:rsidR="00EB1EDC" w:rsidRPr="002F310F" w14:paraId="2439264F" w14:textId="77777777" w:rsidTr="009F2712">
        <w:tc>
          <w:tcPr>
            <w:tcW w:w="2700" w:type="dxa"/>
            <w:tcBorders>
              <w:top w:val="single" w:sz="4" w:space="0" w:color="auto"/>
              <w:left w:val="single" w:sz="4" w:space="0" w:color="auto"/>
              <w:bottom w:val="single" w:sz="4" w:space="0" w:color="auto"/>
              <w:right w:val="single" w:sz="4" w:space="0" w:color="auto"/>
            </w:tcBorders>
          </w:tcPr>
          <w:p w14:paraId="5AE0F9E2"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2018</w:t>
            </w:r>
          </w:p>
        </w:tc>
        <w:tc>
          <w:tcPr>
            <w:tcW w:w="2790" w:type="dxa"/>
            <w:tcBorders>
              <w:top w:val="single" w:sz="4" w:space="0" w:color="auto"/>
              <w:left w:val="single" w:sz="4" w:space="0" w:color="auto"/>
              <w:bottom w:val="single" w:sz="4" w:space="0" w:color="auto"/>
              <w:right w:val="single" w:sz="4" w:space="0" w:color="auto"/>
            </w:tcBorders>
          </w:tcPr>
          <w:p w14:paraId="03DF2FCB" w14:textId="77777777" w:rsidR="00EB1EDC" w:rsidRPr="002F310F" w:rsidRDefault="00EB1EDC" w:rsidP="009F2712">
            <w:pPr>
              <w:pStyle w:val="NoSpacing"/>
              <w:jc w:val="center"/>
              <w:rPr>
                <w:rFonts w:ascii="Verdana" w:hAnsi="Verdana" w:cs="Times New Roman"/>
                <w:color w:val="auto"/>
                <w:sz w:val="20"/>
                <w:szCs w:val="20"/>
              </w:rPr>
            </w:pPr>
            <w:r w:rsidRPr="002F310F">
              <w:rPr>
                <w:rFonts w:ascii="Verdana" w:hAnsi="Verdana" w:cs="Times New Roman"/>
                <w:color w:val="auto"/>
                <w:sz w:val="20"/>
                <w:szCs w:val="20"/>
              </w:rPr>
              <w:t>NIL</w:t>
            </w:r>
          </w:p>
        </w:tc>
      </w:tr>
    </w:tbl>
    <w:p w14:paraId="3F7F7AF1" w14:textId="77777777" w:rsidR="00EB1EDC" w:rsidRPr="002F310F" w:rsidRDefault="00EB1EDC" w:rsidP="00EB1EDC">
      <w:pPr>
        <w:rPr>
          <w:rFonts w:ascii="Verdana" w:eastAsiaTheme="minorHAnsi" w:hAnsi="Verdana"/>
          <w:b/>
          <w:color w:val="auto"/>
          <w:sz w:val="20"/>
          <w:szCs w:val="20"/>
        </w:rPr>
      </w:pPr>
    </w:p>
    <w:p w14:paraId="189C4C04" w14:textId="0E124227" w:rsidR="00EB1EDC" w:rsidRPr="002F310F" w:rsidRDefault="00EB1EDC" w:rsidP="00EB1EDC">
      <w:pPr>
        <w:jc w:val="center"/>
        <w:rPr>
          <w:rFonts w:ascii="Verdana" w:hAnsi="Verdana"/>
          <w:color w:val="auto"/>
        </w:rPr>
      </w:pPr>
      <w:r w:rsidRPr="002F310F">
        <w:rPr>
          <w:rFonts w:ascii="Verdana" w:hAnsi="Verdana" w:cs="Times New Roman"/>
          <w:b/>
          <w:color w:val="auto"/>
          <w:sz w:val="20"/>
          <w:szCs w:val="20"/>
        </w:rPr>
        <w:t xml:space="preserve">    </w:t>
      </w:r>
      <w:r w:rsidR="002F310F">
        <w:rPr>
          <w:rFonts w:ascii="Verdana" w:hAnsi="Verdana" w:cs="Times New Roman"/>
          <w:b/>
          <w:color w:val="auto"/>
          <w:sz w:val="20"/>
          <w:szCs w:val="20"/>
        </w:rPr>
        <w:t xml:space="preserve">     </w:t>
      </w:r>
      <w:r w:rsidRPr="002F310F">
        <w:rPr>
          <w:rFonts w:ascii="Verdana" w:hAnsi="Verdana" w:cs="Times New Roman"/>
          <w:b/>
          <w:color w:val="auto"/>
        </w:rPr>
        <w:t xml:space="preserve">Source: </w:t>
      </w:r>
      <w:proofErr w:type="spellStart"/>
      <w:r w:rsidRPr="002F310F">
        <w:rPr>
          <w:rFonts w:ascii="Verdana" w:hAnsi="Verdana" w:cs="Times New Roman"/>
          <w:b/>
          <w:color w:val="auto"/>
        </w:rPr>
        <w:t>InvestBulgaria</w:t>
      </w:r>
      <w:proofErr w:type="spellEnd"/>
      <w:r w:rsidRPr="002F310F">
        <w:rPr>
          <w:rFonts w:ascii="Verdana" w:hAnsi="Verdana" w:cs="Times New Roman"/>
          <w:b/>
          <w:color w:val="auto"/>
        </w:rPr>
        <w:t xml:space="preserve"> Agency</w:t>
      </w:r>
    </w:p>
    <w:p w14:paraId="3F1CEE79" w14:textId="77777777" w:rsidR="00EB1EDC" w:rsidRPr="00420962" w:rsidRDefault="00EB1EDC" w:rsidP="00EB1EDC">
      <w:pPr>
        <w:jc w:val="both"/>
        <w:rPr>
          <w:rFonts w:ascii="Verdana" w:hAnsi="Verdana"/>
          <w:color w:val="auto"/>
          <w:sz w:val="16"/>
          <w:szCs w:val="16"/>
        </w:rPr>
      </w:pPr>
    </w:p>
    <w:p w14:paraId="53F57A90" w14:textId="77777777" w:rsidR="00EB1EDC" w:rsidRPr="002F310F" w:rsidRDefault="00EB1EDC" w:rsidP="00EB1EDC">
      <w:pPr>
        <w:pStyle w:val="NoSpacing"/>
        <w:jc w:val="both"/>
        <w:rPr>
          <w:rFonts w:ascii="Verdana" w:hAnsi="Verdana" w:cs="Times New Roman"/>
          <w:color w:val="auto"/>
          <w:sz w:val="20"/>
          <w:szCs w:val="20"/>
          <w:u w:val="single"/>
        </w:rPr>
      </w:pPr>
      <w:r w:rsidRPr="002079E2">
        <w:rPr>
          <w:rFonts w:ascii="Verdana" w:hAnsi="Verdana" w:cs="Times New Roman"/>
          <w:i/>
          <w:iCs/>
          <w:color w:val="auto"/>
          <w:sz w:val="20"/>
          <w:szCs w:val="20"/>
          <w:u w:val="single"/>
        </w:rPr>
        <w:t>Warehousing</w:t>
      </w:r>
      <w:r w:rsidRPr="002F310F">
        <w:rPr>
          <w:rFonts w:ascii="Verdana" w:hAnsi="Verdana" w:cs="Times New Roman"/>
          <w:color w:val="auto"/>
          <w:sz w:val="20"/>
          <w:szCs w:val="20"/>
          <w:u w:val="single"/>
        </w:rPr>
        <w:t xml:space="preserve"> </w:t>
      </w:r>
      <w:r w:rsidRPr="002079E2">
        <w:rPr>
          <w:rFonts w:ascii="Verdana" w:hAnsi="Verdana" w:cs="Times New Roman"/>
          <w:i/>
          <w:iCs/>
          <w:color w:val="auto"/>
          <w:sz w:val="20"/>
          <w:szCs w:val="20"/>
          <w:u w:val="single"/>
        </w:rPr>
        <w:t>Facility</w:t>
      </w:r>
      <w:r w:rsidRPr="002F310F">
        <w:rPr>
          <w:rFonts w:ascii="Verdana" w:hAnsi="Verdana" w:cs="Times New Roman"/>
          <w:color w:val="auto"/>
          <w:sz w:val="20"/>
          <w:szCs w:val="20"/>
          <w:u w:val="single"/>
        </w:rPr>
        <w:t xml:space="preserve"> </w:t>
      </w:r>
    </w:p>
    <w:p w14:paraId="0B6BC1A7" w14:textId="77777777" w:rsidR="00EB1EDC" w:rsidRPr="002F310F" w:rsidRDefault="00EB1EDC" w:rsidP="00EB1EDC">
      <w:pPr>
        <w:pStyle w:val="NoSpacing"/>
        <w:jc w:val="both"/>
        <w:rPr>
          <w:rFonts w:ascii="Verdana" w:hAnsi="Verdana" w:cs="Times New Roman"/>
          <w:color w:val="auto"/>
          <w:sz w:val="20"/>
          <w:szCs w:val="20"/>
        </w:rPr>
      </w:pPr>
    </w:p>
    <w:p w14:paraId="3FF0E741" w14:textId="77777777"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51.</w:t>
      </w:r>
      <w:r w:rsidRPr="002F310F">
        <w:rPr>
          <w:rFonts w:ascii="Verdana" w:hAnsi="Verdana" w:cs="Times New Roman"/>
          <w:color w:val="auto"/>
          <w:sz w:val="20"/>
          <w:szCs w:val="20"/>
        </w:rPr>
        <w:tab/>
        <w:t xml:space="preserve">A warehouse or trade incubator in Bulgaria would be ideal in sampling, marketing and distribution purposes for Pakistani exports to potential new markets within Europe. The incubator would be adequately placed to oversee the growth of Pakistani start-ups or early-stage firms. To intensify penetration and enhance the outreach of our export goods, the warehousing </w:t>
      </w:r>
      <w:proofErr w:type="spellStart"/>
      <w:r w:rsidRPr="002F310F">
        <w:rPr>
          <w:rFonts w:ascii="Verdana" w:hAnsi="Verdana" w:cs="Times New Roman"/>
          <w:color w:val="auto"/>
          <w:sz w:val="20"/>
          <w:szCs w:val="20"/>
        </w:rPr>
        <w:t>centre</w:t>
      </w:r>
      <w:proofErr w:type="spellEnd"/>
      <w:r w:rsidRPr="002F310F">
        <w:rPr>
          <w:rFonts w:ascii="Verdana" w:hAnsi="Verdana" w:cs="Times New Roman"/>
          <w:color w:val="auto"/>
          <w:sz w:val="20"/>
          <w:szCs w:val="20"/>
        </w:rPr>
        <w:t xml:space="preserve"> (bonded or otherwise) would be conducive in reaching the eastern European region as well as new markets in Western Europe (200-400 million people). Our ambivalence in the quest for emerging markets has resulted in stunted exports.</w:t>
      </w:r>
    </w:p>
    <w:p w14:paraId="17E47C50" w14:textId="77777777" w:rsidR="00EB1EDC" w:rsidRPr="002F310F" w:rsidRDefault="00EB1EDC" w:rsidP="00EB1EDC">
      <w:pPr>
        <w:pStyle w:val="NoSpacing"/>
        <w:jc w:val="both"/>
        <w:rPr>
          <w:rFonts w:ascii="Verdana" w:hAnsi="Verdana" w:cs="Times New Roman"/>
          <w:color w:val="auto"/>
          <w:sz w:val="20"/>
          <w:szCs w:val="20"/>
        </w:rPr>
      </w:pPr>
    </w:p>
    <w:p w14:paraId="3381B86B" w14:textId="77777777"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52.</w:t>
      </w:r>
      <w:r w:rsidRPr="002F310F">
        <w:rPr>
          <w:rFonts w:ascii="Verdana" w:hAnsi="Verdana" w:cs="Times New Roman"/>
          <w:color w:val="auto"/>
          <w:sz w:val="20"/>
          <w:szCs w:val="20"/>
        </w:rPr>
        <w:tab/>
        <w:t xml:space="preserve">A crucial aspect is that Bulgaria is the closest EU member to Pakistan by land proximity. Therefore, a container truck packed with commodities could exit the </w:t>
      </w:r>
      <w:proofErr w:type="spellStart"/>
      <w:r w:rsidRPr="002F310F">
        <w:rPr>
          <w:rFonts w:ascii="Verdana" w:hAnsi="Verdana" w:cs="Times New Roman"/>
          <w:color w:val="auto"/>
          <w:sz w:val="20"/>
          <w:szCs w:val="20"/>
        </w:rPr>
        <w:t>Taftan</w:t>
      </w:r>
      <w:proofErr w:type="spellEnd"/>
      <w:r w:rsidRPr="002F310F">
        <w:rPr>
          <w:rFonts w:ascii="Verdana" w:hAnsi="Verdana" w:cs="Times New Roman"/>
          <w:color w:val="auto"/>
          <w:sz w:val="20"/>
          <w:szCs w:val="20"/>
        </w:rPr>
        <w:t xml:space="preserve"> border check post, and traverse Iran &amp; Turkey before entering Bulgaria at the </w:t>
      </w:r>
      <w:proofErr w:type="spellStart"/>
      <w:r w:rsidRPr="002F310F">
        <w:rPr>
          <w:rFonts w:ascii="Verdana" w:hAnsi="Verdana" w:cs="Times New Roman"/>
          <w:color w:val="auto"/>
          <w:sz w:val="20"/>
          <w:szCs w:val="20"/>
        </w:rPr>
        <w:t>Kapitan</w:t>
      </w:r>
      <w:proofErr w:type="spellEnd"/>
      <w:r w:rsidRPr="002F310F">
        <w:rPr>
          <w:rFonts w:ascii="Verdana" w:hAnsi="Verdana" w:cs="Times New Roman"/>
          <w:color w:val="auto"/>
          <w:sz w:val="20"/>
          <w:szCs w:val="20"/>
        </w:rPr>
        <w:t xml:space="preserve"> </w:t>
      </w:r>
      <w:proofErr w:type="spellStart"/>
      <w:r w:rsidRPr="002F310F">
        <w:rPr>
          <w:rFonts w:ascii="Verdana" w:hAnsi="Verdana" w:cs="Times New Roman"/>
          <w:color w:val="auto"/>
          <w:sz w:val="20"/>
          <w:szCs w:val="20"/>
        </w:rPr>
        <w:t>Andreevo</w:t>
      </w:r>
      <w:proofErr w:type="spellEnd"/>
      <w:r w:rsidRPr="002F310F">
        <w:rPr>
          <w:rFonts w:ascii="Verdana" w:hAnsi="Verdana" w:cs="Times New Roman"/>
          <w:color w:val="auto"/>
          <w:sz w:val="20"/>
          <w:szCs w:val="20"/>
        </w:rPr>
        <w:t xml:space="preserve"> border point or vice versa in about 6 days.</w:t>
      </w:r>
    </w:p>
    <w:p w14:paraId="128CB2EC" w14:textId="77777777" w:rsidR="00EB1EDC" w:rsidRPr="002F310F" w:rsidRDefault="00EB1EDC" w:rsidP="00EB1EDC">
      <w:pPr>
        <w:pStyle w:val="NoSpacing"/>
        <w:jc w:val="both"/>
        <w:rPr>
          <w:rFonts w:ascii="Verdana" w:hAnsi="Verdana" w:cs="Times New Roman"/>
          <w:color w:val="auto"/>
          <w:sz w:val="20"/>
          <w:szCs w:val="20"/>
        </w:rPr>
      </w:pPr>
    </w:p>
    <w:p w14:paraId="3AB8B73D" w14:textId="198A40A3"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53.</w:t>
      </w:r>
      <w:r w:rsidRPr="002F310F">
        <w:rPr>
          <w:rFonts w:ascii="Verdana" w:hAnsi="Verdana" w:cs="Times New Roman"/>
          <w:color w:val="auto"/>
          <w:sz w:val="20"/>
          <w:szCs w:val="20"/>
        </w:rPr>
        <w:tab/>
        <w:t xml:space="preserve">Delineating further, Bulgaria’s National Company Industrial Zone (NCIZ) is operating 7 functional industrial &amp; free zones all over the country. </w:t>
      </w:r>
      <w:r w:rsidR="00764B13">
        <w:rPr>
          <w:rFonts w:ascii="Verdana" w:hAnsi="Verdana" w:cs="Times New Roman"/>
          <w:color w:val="auto"/>
          <w:sz w:val="20"/>
          <w:szCs w:val="20"/>
        </w:rPr>
        <w:t xml:space="preserve">The municipalities have also created their own industrial space. </w:t>
      </w:r>
      <w:r w:rsidRPr="002F310F">
        <w:rPr>
          <w:rFonts w:ascii="Verdana" w:hAnsi="Verdana" w:cs="Times New Roman"/>
          <w:color w:val="auto"/>
          <w:sz w:val="20"/>
          <w:szCs w:val="20"/>
        </w:rPr>
        <w:t>The goods that reach Bulgaria could be stockpiled at any one of these corporate parks for onward reexport to destinations in Western Europe or the Black Sea rim. In this way, we will simultaneously reap greater benefits through GSP+.</w:t>
      </w:r>
    </w:p>
    <w:p w14:paraId="5B5A7F24" w14:textId="77777777" w:rsidR="00EB1EDC" w:rsidRPr="002F310F" w:rsidRDefault="00EB1EDC" w:rsidP="00EB1EDC">
      <w:pPr>
        <w:pStyle w:val="NoSpacing"/>
        <w:jc w:val="both"/>
        <w:rPr>
          <w:rFonts w:ascii="Verdana" w:hAnsi="Verdana" w:cs="Times New Roman"/>
          <w:color w:val="auto"/>
          <w:sz w:val="20"/>
          <w:szCs w:val="20"/>
        </w:rPr>
      </w:pPr>
    </w:p>
    <w:p w14:paraId="39CC7C11" w14:textId="59C2CF39"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54.</w:t>
      </w:r>
      <w:r w:rsidRPr="002F310F">
        <w:rPr>
          <w:rFonts w:ascii="Verdana" w:hAnsi="Verdana" w:cs="Times New Roman"/>
          <w:color w:val="auto"/>
          <w:sz w:val="20"/>
          <w:szCs w:val="20"/>
        </w:rPr>
        <w:tab/>
        <w:t xml:space="preserve">Summarizing further, a broad outline of the factors that make the establishment of such a commercial hub in Bulgaria feasible are: </w:t>
      </w:r>
    </w:p>
    <w:p w14:paraId="74C078E8" w14:textId="77777777" w:rsidR="00EB1EDC" w:rsidRPr="002F310F" w:rsidRDefault="00EB1EDC" w:rsidP="00EB1EDC">
      <w:pPr>
        <w:pStyle w:val="NoSpacing"/>
        <w:jc w:val="both"/>
        <w:rPr>
          <w:rFonts w:ascii="Verdana" w:hAnsi="Verdana" w:cs="Times New Roman"/>
          <w:color w:val="auto"/>
          <w:sz w:val="20"/>
          <w:szCs w:val="20"/>
        </w:rPr>
      </w:pPr>
    </w:p>
    <w:p w14:paraId="16EB493B" w14:textId="77777777" w:rsidR="00EB1EDC" w:rsidRPr="002F310F" w:rsidRDefault="00EB1EDC" w:rsidP="00EB1EDC">
      <w:pPr>
        <w:pStyle w:val="NoSpacing"/>
        <w:widowControl/>
        <w:numPr>
          <w:ilvl w:val="0"/>
          <w:numId w:val="18"/>
        </w:numPr>
        <w:jc w:val="both"/>
        <w:rPr>
          <w:rFonts w:ascii="Verdana" w:hAnsi="Verdana" w:cs="Times New Roman"/>
          <w:i/>
          <w:iCs/>
          <w:color w:val="auto"/>
          <w:sz w:val="20"/>
          <w:szCs w:val="20"/>
        </w:rPr>
      </w:pPr>
      <w:r w:rsidRPr="002F310F">
        <w:rPr>
          <w:rFonts w:ascii="Verdana" w:hAnsi="Verdana" w:cs="Times New Roman"/>
          <w:i/>
          <w:iCs/>
          <w:color w:val="auto"/>
          <w:sz w:val="20"/>
          <w:szCs w:val="20"/>
        </w:rPr>
        <w:t xml:space="preserve">Bulgaria is the nearest overland EU member to Pakistan. </w:t>
      </w:r>
    </w:p>
    <w:p w14:paraId="5B65141B" w14:textId="77777777" w:rsidR="00EB1EDC" w:rsidRPr="002F310F" w:rsidRDefault="00EB1EDC" w:rsidP="00EB1EDC">
      <w:pPr>
        <w:pStyle w:val="NoSpacing"/>
        <w:widowControl/>
        <w:numPr>
          <w:ilvl w:val="0"/>
          <w:numId w:val="18"/>
        </w:numPr>
        <w:jc w:val="both"/>
        <w:rPr>
          <w:rFonts w:ascii="Verdana" w:hAnsi="Verdana" w:cs="Times New Roman"/>
          <w:i/>
          <w:iCs/>
          <w:color w:val="auto"/>
          <w:sz w:val="20"/>
          <w:szCs w:val="20"/>
        </w:rPr>
      </w:pPr>
      <w:r w:rsidRPr="002F310F">
        <w:rPr>
          <w:rFonts w:ascii="Verdana" w:hAnsi="Verdana" w:cs="Times New Roman"/>
          <w:i/>
          <w:iCs/>
          <w:color w:val="auto"/>
          <w:sz w:val="20"/>
          <w:szCs w:val="20"/>
        </w:rPr>
        <w:t xml:space="preserve">A warehousing facility in Bulgaria would facilitate potential European buyers in making a short journey to Sofia for the inspection of samples, negotiate terms and place orders. </w:t>
      </w:r>
    </w:p>
    <w:p w14:paraId="4FC12813" w14:textId="77777777" w:rsidR="00EB1EDC" w:rsidRPr="002F310F" w:rsidRDefault="00EB1EDC" w:rsidP="00EB1EDC">
      <w:pPr>
        <w:pStyle w:val="NoSpacing"/>
        <w:widowControl/>
        <w:numPr>
          <w:ilvl w:val="0"/>
          <w:numId w:val="18"/>
        </w:numPr>
        <w:jc w:val="both"/>
        <w:rPr>
          <w:rFonts w:ascii="Verdana" w:hAnsi="Verdana" w:cs="Times New Roman"/>
          <w:i/>
          <w:iCs/>
          <w:color w:val="auto"/>
          <w:sz w:val="20"/>
          <w:szCs w:val="20"/>
        </w:rPr>
      </w:pPr>
      <w:r w:rsidRPr="002F310F">
        <w:rPr>
          <w:rFonts w:ascii="Verdana" w:hAnsi="Verdana" w:cs="Times New Roman"/>
          <w:i/>
          <w:iCs/>
          <w:color w:val="auto"/>
          <w:sz w:val="20"/>
          <w:szCs w:val="20"/>
        </w:rPr>
        <w:t xml:space="preserve">Bulgaria has established itself within the EU as possessing one of the lowest rates of import tariffs, uniform corporate tax and low dividend tax. </w:t>
      </w:r>
    </w:p>
    <w:p w14:paraId="402B39B1" w14:textId="77777777" w:rsidR="00EB1EDC" w:rsidRPr="002F310F" w:rsidRDefault="00EB1EDC" w:rsidP="00EB1EDC">
      <w:pPr>
        <w:pStyle w:val="NoSpacing"/>
        <w:widowControl/>
        <w:numPr>
          <w:ilvl w:val="0"/>
          <w:numId w:val="18"/>
        </w:numPr>
        <w:jc w:val="both"/>
        <w:rPr>
          <w:rFonts w:ascii="Verdana" w:hAnsi="Verdana" w:cs="Times New Roman"/>
          <w:i/>
          <w:iCs/>
          <w:color w:val="auto"/>
          <w:sz w:val="20"/>
          <w:szCs w:val="20"/>
        </w:rPr>
      </w:pPr>
      <w:r w:rsidRPr="002F310F">
        <w:rPr>
          <w:rFonts w:ascii="Verdana" w:hAnsi="Verdana" w:cs="Times New Roman"/>
          <w:i/>
          <w:iCs/>
          <w:color w:val="auto"/>
          <w:sz w:val="20"/>
          <w:szCs w:val="20"/>
        </w:rPr>
        <w:t xml:space="preserve">The country prides itself on an educated, digitalized, youthful pool of manpower available at the most competitive wages in Europe. </w:t>
      </w:r>
    </w:p>
    <w:p w14:paraId="55511E81" w14:textId="77777777" w:rsidR="00EB1EDC" w:rsidRPr="002F310F" w:rsidRDefault="00EB1EDC" w:rsidP="00EB1EDC">
      <w:pPr>
        <w:pStyle w:val="NoSpacing"/>
        <w:widowControl/>
        <w:numPr>
          <w:ilvl w:val="0"/>
          <w:numId w:val="18"/>
        </w:numPr>
        <w:jc w:val="both"/>
        <w:rPr>
          <w:rFonts w:ascii="Verdana" w:hAnsi="Verdana" w:cs="Times New Roman"/>
          <w:i/>
          <w:iCs/>
          <w:color w:val="auto"/>
          <w:sz w:val="20"/>
          <w:szCs w:val="20"/>
        </w:rPr>
      </w:pPr>
      <w:r w:rsidRPr="002F310F">
        <w:rPr>
          <w:rFonts w:ascii="Verdana" w:hAnsi="Verdana" w:cs="Times New Roman"/>
          <w:i/>
          <w:iCs/>
          <w:color w:val="auto"/>
          <w:sz w:val="20"/>
          <w:szCs w:val="20"/>
        </w:rPr>
        <w:t>Bulgaria is endowed with low rates of utility payments, especially electricity charges. Power outages are very unusual.</w:t>
      </w:r>
    </w:p>
    <w:p w14:paraId="240C2796" w14:textId="77777777" w:rsidR="00EB1EDC" w:rsidRPr="002F310F" w:rsidRDefault="00EB1EDC" w:rsidP="00EB1EDC">
      <w:pPr>
        <w:pStyle w:val="NoSpacing"/>
        <w:widowControl/>
        <w:numPr>
          <w:ilvl w:val="0"/>
          <w:numId w:val="18"/>
        </w:numPr>
        <w:jc w:val="both"/>
        <w:rPr>
          <w:rFonts w:ascii="Verdana" w:hAnsi="Verdana" w:cs="Times New Roman"/>
          <w:i/>
          <w:iCs/>
          <w:color w:val="auto"/>
          <w:sz w:val="20"/>
          <w:szCs w:val="20"/>
        </w:rPr>
      </w:pPr>
      <w:r w:rsidRPr="002F310F">
        <w:rPr>
          <w:rFonts w:ascii="Verdana" w:hAnsi="Verdana" w:cs="Times New Roman"/>
          <w:i/>
          <w:iCs/>
          <w:color w:val="auto"/>
          <w:sz w:val="20"/>
          <w:szCs w:val="20"/>
        </w:rPr>
        <w:t xml:space="preserve">Warehousing facilities and office space in Bulgaria are available at lower than average costs when compared with other parts of Europe. </w:t>
      </w:r>
    </w:p>
    <w:p w14:paraId="01576E7A" w14:textId="77777777" w:rsidR="00EB1EDC" w:rsidRPr="002F310F" w:rsidRDefault="00EB1EDC" w:rsidP="00EB1EDC">
      <w:pPr>
        <w:pStyle w:val="NoSpacing"/>
        <w:widowControl/>
        <w:numPr>
          <w:ilvl w:val="0"/>
          <w:numId w:val="18"/>
        </w:numPr>
        <w:jc w:val="both"/>
        <w:rPr>
          <w:rFonts w:ascii="Verdana" w:hAnsi="Verdana" w:cs="Times New Roman"/>
          <w:i/>
          <w:iCs/>
          <w:color w:val="auto"/>
          <w:sz w:val="20"/>
          <w:szCs w:val="20"/>
        </w:rPr>
      </w:pPr>
      <w:r w:rsidRPr="002F310F">
        <w:rPr>
          <w:rFonts w:ascii="Verdana" w:hAnsi="Verdana" w:cs="Times New Roman"/>
          <w:i/>
          <w:iCs/>
          <w:color w:val="auto"/>
          <w:sz w:val="20"/>
          <w:szCs w:val="20"/>
        </w:rPr>
        <w:t xml:space="preserve">The link for scrutiny is </w:t>
      </w:r>
      <w:hyperlink r:id="rId5" w:history="1">
        <w:r w:rsidRPr="002F310F">
          <w:rPr>
            <w:rStyle w:val="Hyperlink"/>
            <w:rFonts w:ascii="Verdana" w:hAnsi="Verdana" w:cs="Times New Roman"/>
            <w:i/>
            <w:iCs/>
            <w:color w:val="auto"/>
            <w:sz w:val="20"/>
            <w:szCs w:val="20"/>
          </w:rPr>
          <w:t>http://nciz.bg/en/industrial-zones/zones-under-development/bozhurishte/bozhurishte-economic-zone</w:t>
        </w:r>
      </w:hyperlink>
      <w:r w:rsidRPr="002F310F">
        <w:rPr>
          <w:rFonts w:ascii="Verdana" w:hAnsi="Verdana" w:cs="Times New Roman"/>
          <w:i/>
          <w:iCs/>
          <w:color w:val="auto"/>
          <w:sz w:val="20"/>
          <w:szCs w:val="20"/>
        </w:rPr>
        <w:t xml:space="preserve">. Therefore, this may be accessed as a supplementary resource for an insight into what is on offer here.    </w:t>
      </w:r>
    </w:p>
    <w:p w14:paraId="1235EEA7" w14:textId="77777777" w:rsidR="00EB1EDC" w:rsidRPr="002F310F" w:rsidRDefault="00EB1EDC" w:rsidP="00EB1EDC">
      <w:pPr>
        <w:pStyle w:val="NoSpacing"/>
        <w:jc w:val="both"/>
        <w:rPr>
          <w:rFonts w:ascii="Verdana" w:hAnsi="Verdana" w:cs="Times New Roman"/>
          <w:color w:val="auto"/>
          <w:sz w:val="20"/>
          <w:szCs w:val="20"/>
        </w:rPr>
      </w:pPr>
    </w:p>
    <w:p w14:paraId="40E2D7CE" w14:textId="77777777" w:rsidR="00441DFF" w:rsidRDefault="00441DFF" w:rsidP="00EB1EDC">
      <w:pPr>
        <w:pStyle w:val="NoSpacing"/>
        <w:jc w:val="both"/>
        <w:rPr>
          <w:rFonts w:ascii="Verdana" w:hAnsi="Verdana" w:cs="Times New Roman"/>
          <w:color w:val="auto"/>
          <w:sz w:val="20"/>
          <w:szCs w:val="20"/>
        </w:rPr>
      </w:pPr>
    </w:p>
    <w:p w14:paraId="4A3170E6" w14:textId="77777777" w:rsidR="00441DFF" w:rsidRDefault="00441DFF" w:rsidP="00EB1EDC">
      <w:pPr>
        <w:pStyle w:val="NoSpacing"/>
        <w:jc w:val="both"/>
        <w:rPr>
          <w:rFonts w:ascii="Verdana" w:hAnsi="Verdana" w:cs="Times New Roman"/>
          <w:color w:val="auto"/>
          <w:sz w:val="20"/>
          <w:szCs w:val="20"/>
        </w:rPr>
      </w:pPr>
    </w:p>
    <w:p w14:paraId="3A113637" w14:textId="597DCD14" w:rsidR="00EB1EDC" w:rsidRPr="002F310F" w:rsidRDefault="00EB1EDC" w:rsidP="00EB1EDC">
      <w:pPr>
        <w:pStyle w:val="NoSpacing"/>
        <w:jc w:val="both"/>
        <w:rPr>
          <w:rFonts w:ascii="Verdana" w:hAnsi="Verdana" w:cs="Times New Roman"/>
          <w:color w:val="auto"/>
          <w:sz w:val="20"/>
          <w:szCs w:val="20"/>
        </w:rPr>
      </w:pPr>
      <w:r w:rsidRPr="002F310F">
        <w:rPr>
          <w:rFonts w:ascii="Verdana" w:hAnsi="Verdana" w:cs="Times New Roman"/>
          <w:color w:val="auto"/>
          <w:sz w:val="20"/>
          <w:szCs w:val="20"/>
        </w:rPr>
        <w:t>55.</w:t>
      </w:r>
      <w:r w:rsidRPr="002F310F">
        <w:rPr>
          <w:rFonts w:ascii="Verdana" w:hAnsi="Verdana" w:cs="Times New Roman"/>
          <w:color w:val="auto"/>
          <w:sz w:val="20"/>
          <w:szCs w:val="20"/>
        </w:rPr>
        <w:tab/>
        <w:t xml:space="preserve">Oversight and management of the incubator could be a joint </w:t>
      </w:r>
      <w:proofErr w:type="spellStart"/>
      <w:r w:rsidRPr="002F310F">
        <w:rPr>
          <w:rFonts w:ascii="Verdana" w:hAnsi="Verdana" w:cs="Times New Roman"/>
          <w:color w:val="auto"/>
          <w:sz w:val="20"/>
          <w:szCs w:val="20"/>
        </w:rPr>
        <w:t>endeavour</w:t>
      </w:r>
      <w:proofErr w:type="spellEnd"/>
      <w:r w:rsidRPr="002F310F">
        <w:rPr>
          <w:rFonts w:ascii="Verdana" w:hAnsi="Verdana" w:cs="Times New Roman"/>
          <w:color w:val="auto"/>
          <w:sz w:val="20"/>
          <w:szCs w:val="20"/>
        </w:rPr>
        <w:t xml:space="preserve"> </w:t>
      </w:r>
      <w:r w:rsidR="002079E2">
        <w:rPr>
          <w:rFonts w:ascii="Verdana" w:hAnsi="Verdana" w:cs="Times New Roman"/>
          <w:color w:val="auto"/>
          <w:sz w:val="20"/>
          <w:szCs w:val="20"/>
        </w:rPr>
        <w:t xml:space="preserve">between </w:t>
      </w:r>
      <w:r w:rsidRPr="002F310F">
        <w:rPr>
          <w:rFonts w:ascii="Verdana" w:hAnsi="Verdana" w:cs="Times New Roman"/>
          <w:color w:val="auto"/>
          <w:sz w:val="20"/>
          <w:szCs w:val="20"/>
        </w:rPr>
        <w:t xml:space="preserve">the Pakistan Embassy in Sofia, Ministry of Commerce, Trade Development Authority of Pakistan (TDAP), Federation of Pakistan Chambers of Commerce &amp; Industry (FPCCI) and any other major stakeholder. Data in this regard has already been shared with these entities. Everyday functions of the incubator would be conducted with an additional compliment of Pak-based staff and an appropriate number of local employees. </w:t>
      </w:r>
    </w:p>
    <w:p w14:paraId="4159AE24" w14:textId="77777777" w:rsidR="00EB1EDC" w:rsidRPr="002F310F" w:rsidRDefault="00EB1EDC" w:rsidP="00EB1EDC">
      <w:pPr>
        <w:jc w:val="both"/>
        <w:rPr>
          <w:rFonts w:ascii="Verdana" w:hAnsi="Verdana"/>
          <w:color w:val="auto"/>
          <w:sz w:val="20"/>
          <w:szCs w:val="20"/>
          <w:u w:val="single"/>
        </w:rPr>
      </w:pPr>
    </w:p>
    <w:p w14:paraId="6FE34B64" w14:textId="77777777" w:rsidR="00EB1EDC" w:rsidRPr="002F310F" w:rsidRDefault="00EB1EDC" w:rsidP="00EB1EDC">
      <w:pPr>
        <w:jc w:val="both"/>
        <w:rPr>
          <w:rFonts w:ascii="Verdana" w:hAnsi="Verdana"/>
          <w:color w:val="auto"/>
          <w:sz w:val="20"/>
          <w:szCs w:val="20"/>
          <w:u w:val="single"/>
        </w:rPr>
      </w:pPr>
      <w:r w:rsidRPr="002079E2">
        <w:rPr>
          <w:rFonts w:ascii="Verdana" w:hAnsi="Verdana"/>
          <w:i/>
          <w:iCs/>
          <w:color w:val="auto"/>
          <w:sz w:val="20"/>
          <w:szCs w:val="20"/>
          <w:u w:val="single"/>
        </w:rPr>
        <w:t>Agriculture</w:t>
      </w:r>
    </w:p>
    <w:p w14:paraId="7DD01E01" w14:textId="77777777" w:rsidR="00EB1EDC" w:rsidRPr="002F310F" w:rsidRDefault="00EB1EDC" w:rsidP="00EB1EDC">
      <w:pPr>
        <w:jc w:val="both"/>
        <w:rPr>
          <w:rFonts w:ascii="Verdana" w:hAnsi="Verdana"/>
          <w:color w:val="auto"/>
          <w:sz w:val="20"/>
          <w:szCs w:val="20"/>
          <w:u w:val="single"/>
        </w:rPr>
      </w:pPr>
    </w:p>
    <w:p w14:paraId="341C151C" w14:textId="7B83B653" w:rsidR="00EB1EDC" w:rsidRPr="002F310F" w:rsidRDefault="00EB1EDC" w:rsidP="00EB1EDC">
      <w:pPr>
        <w:jc w:val="both"/>
        <w:rPr>
          <w:rFonts w:ascii="Verdana" w:hAnsi="Verdana"/>
          <w:color w:val="auto"/>
          <w:sz w:val="20"/>
          <w:szCs w:val="20"/>
        </w:rPr>
      </w:pPr>
      <w:r w:rsidRPr="002F310F">
        <w:rPr>
          <w:rFonts w:ascii="Verdana" w:hAnsi="Verdana"/>
          <w:color w:val="auto"/>
          <w:sz w:val="20"/>
          <w:szCs w:val="20"/>
        </w:rPr>
        <w:t>56.</w:t>
      </w:r>
      <w:r w:rsidRPr="002F310F">
        <w:rPr>
          <w:rFonts w:ascii="Verdana" w:hAnsi="Verdana"/>
          <w:color w:val="auto"/>
          <w:sz w:val="20"/>
          <w:szCs w:val="20"/>
        </w:rPr>
        <w:tab/>
        <w:t xml:space="preserve">The Agriculture Academy of Bulgaria (AAB) had concurred to the text of the MoU shared by the Pakistan Agricultural Research Council (PARC). The same was approved by </w:t>
      </w:r>
      <w:r w:rsidR="002079E2">
        <w:rPr>
          <w:rFonts w:ascii="Verdana" w:hAnsi="Verdana"/>
          <w:color w:val="auto"/>
          <w:sz w:val="20"/>
          <w:szCs w:val="20"/>
        </w:rPr>
        <w:t xml:space="preserve">Pakistan’s </w:t>
      </w:r>
      <w:r w:rsidRPr="002F310F">
        <w:rPr>
          <w:rFonts w:ascii="Verdana" w:hAnsi="Verdana"/>
          <w:color w:val="auto"/>
          <w:sz w:val="20"/>
          <w:szCs w:val="20"/>
        </w:rPr>
        <w:t xml:space="preserve">Cabinet </w:t>
      </w:r>
      <w:r w:rsidR="002079E2">
        <w:rPr>
          <w:rFonts w:ascii="Verdana" w:hAnsi="Verdana"/>
          <w:color w:val="auto"/>
          <w:sz w:val="20"/>
          <w:szCs w:val="20"/>
        </w:rPr>
        <w:t xml:space="preserve">in </w:t>
      </w:r>
      <w:r w:rsidRPr="002F310F">
        <w:rPr>
          <w:rFonts w:ascii="Verdana" w:hAnsi="Verdana"/>
          <w:color w:val="auto"/>
          <w:sz w:val="20"/>
          <w:szCs w:val="20"/>
        </w:rPr>
        <w:t>October 2017. During the 2</w:t>
      </w:r>
      <w:r w:rsidRPr="002F310F">
        <w:rPr>
          <w:rFonts w:ascii="Verdana" w:hAnsi="Verdana"/>
          <w:color w:val="auto"/>
          <w:sz w:val="20"/>
          <w:szCs w:val="20"/>
          <w:vertAlign w:val="superscript"/>
        </w:rPr>
        <w:t>nd</w:t>
      </w:r>
      <w:r w:rsidRPr="002F310F">
        <w:rPr>
          <w:rFonts w:ascii="Verdana" w:hAnsi="Verdana"/>
          <w:color w:val="auto"/>
          <w:sz w:val="20"/>
          <w:szCs w:val="20"/>
        </w:rPr>
        <w:t xml:space="preserve"> IGC session organized in Islamabad on May 20 &amp; 21, 2019, AAB was not part of the Bulgarian delegation wherein the MoU could have been signed. AAB has now expressed its willingness to tour Pakistan for concluding the MoU with PARC. </w:t>
      </w:r>
    </w:p>
    <w:p w14:paraId="346299AE" w14:textId="77777777" w:rsidR="00EB1EDC" w:rsidRPr="002F310F" w:rsidRDefault="00EB1EDC" w:rsidP="00EB1EDC">
      <w:pPr>
        <w:jc w:val="both"/>
        <w:rPr>
          <w:rFonts w:ascii="Verdana" w:hAnsi="Verdana"/>
          <w:color w:val="auto"/>
          <w:sz w:val="20"/>
          <w:szCs w:val="20"/>
        </w:rPr>
      </w:pPr>
    </w:p>
    <w:p w14:paraId="45AE7F21" w14:textId="2733ECF3" w:rsidR="00EB1EDC" w:rsidRPr="002F310F" w:rsidRDefault="00EB1EDC" w:rsidP="00EB1EDC">
      <w:pPr>
        <w:jc w:val="both"/>
        <w:rPr>
          <w:rFonts w:ascii="Verdana" w:hAnsi="Verdana"/>
          <w:color w:val="auto"/>
          <w:sz w:val="20"/>
          <w:szCs w:val="20"/>
        </w:rPr>
      </w:pPr>
      <w:r w:rsidRPr="002F310F">
        <w:rPr>
          <w:rFonts w:ascii="Verdana" w:hAnsi="Verdana"/>
          <w:color w:val="auto"/>
          <w:sz w:val="20"/>
          <w:szCs w:val="20"/>
        </w:rPr>
        <w:t>57.</w:t>
      </w:r>
      <w:r w:rsidRPr="002F310F">
        <w:rPr>
          <w:rFonts w:ascii="Verdana" w:hAnsi="Verdana"/>
          <w:color w:val="auto"/>
          <w:sz w:val="20"/>
          <w:szCs w:val="20"/>
        </w:rPr>
        <w:tab/>
        <w:t xml:space="preserve">Much potential exists in terms of </w:t>
      </w:r>
      <w:proofErr w:type="spellStart"/>
      <w:r w:rsidRPr="002F310F">
        <w:rPr>
          <w:rFonts w:ascii="Verdana" w:hAnsi="Verdana"/>
          <w:color w:val="auto"/>
          <w:sz w:val="20"/>
          <w:szCs w:val="20"/>
        </w:rPr>
        <w:t>agro</w:t>
      </w:r>
      <w:proofErr w:type="spellEnd"/>
      <w:r w:rsidRPr="002F310F">
        <w:rPr>
          <w:rFonts w:ascii="Verdana" w:hAnsi="Verdana"/>
          <w:color w:val="auto"/>
          <w:sz w:val="20"/>
          <w:szCs w:val="20"/>
        </w:rPr>
        <w:t xml:space="preserve">-food trade. Pakistani mangoes and kinoos have been promoted here in Bulgaria for the last three seasons. For the first time in June 2019, mangoes entered the Bulgarian market in a commercial capacity, a maiden for the Balkans. Kinoos debuted in Bulgaria in 2018, also another first for the entire EU bloc in a decade. Similarly, wheat, chick peas, lentils, vegetables could be traded. Bulgarian yoghurt is prominent the world over. Its technology could be implanted in Pakistan in tandem with Pakistani milk. </w:t>
      </w:r>
      <w:r w:rsidR="002079E2">
        <w:rPr>
          <w:rFonts w:ascii="Verdana" w:hAnsi="Verdana"/>
          <w:color w:val="auto"/>
          <w:sz w:val="20"/>
          <w:szCs w:val="20"/>
        </w:rPr>
        <w:t xml:space="preserve">Another prospect is introducing a tomato-pepper paste called </w:t>
      </w:r>
      <w:proofErr w:type="spellStart"/>
      <w:r w:rsidR="002079E2">
        <w:rPr>
          <w:rFonts w:ascii="Verdana" w:hAnsi="Verdana"/>
          <w:color w:val="auto"/>
          <w:sz w:val="20"/>
          <w:szCs w:val="20"/>
        </w:rPr>
        <w:t>luthenitza</w:t>
      </w:r>
      <w:proofErr w:type="spellEnd"/>
      <w:r w:rsidR="002079E2">
        <w:rPr>
          <w:rFonts w:ascii="Verdana" w:hAnsi="Verdana"/>
          <w:color w:val="auto"/>
          <w:sz w:val="20"/>
          <w:szCs w:val="20"/>
        </w:rPr>
        <w:t>.</w:t>
      </w:r>
    </w:p>
    <w:p w14:paraId="524FE370" w14:textId="77777777" w:rsidR="00EB1EDC" w:rsidRPr="002F310F" w:rsidRDefault="00EB1EDC" w:rsidP="00EB1EDC">
      <w:pPr>
        <w:jc w:val="both"/>
        <w:rPr>
          <w:rFonts w:ascii="Verdana" w:hAnsi="Verdana"/>
          <w:color w:val="auto"/>
          <w:sz w:val="20"/>
          <w:szCs w:val="20"/>
        </w:rPr>
      </w:pPr>
    </w:p>
    <w:p w14:paraId="5DD52058" w14:textId="77777777" w:rsidR="00EB1EDC" w:rsidRPr="002F310F" w:rsidRDefault="00EB1EDC" w:rsidP="00EB1EDC">
      <w:pPr>
        <w:jc w:val="both"/>
        <w:rPr>
          <w:rFonts w:ascii="Verdana" w:hAnsi="Verdana"/>
          <w:color w:val="auto"/>
          <w:sz w:val="20"/>
          <w:szCs w:val="20"/>
        </w:rPr>
      </w:pPr>
      <w:r w:rsidRPr="002F310F">
        <w:rPr>
          <w:rFonts w:ascii="Verdana" w:hAnsi="Verdana"/>
          <w:color w:val="auto"/>
          <w:sz w:val="20"/>
          <w:szCs w:val="20"/>
        </w:rPr>
        <w:t>58.</w:t>
      </w:r>
      <w:r w:rsidRPr="002F310F">
        <w:rPr>
          <w:rFonts w:ascii="Verdana" w:hAnsi="Verdana"/>
          <w:color w:val="auto"/>
          <w:sz w:val="20"/>
          <w:szCs w:val="20"/>
        </w:rPr>
        <w:tab/>
        <w:t xml:space="preserve"> Keeping in perspective the Prime Minister’s Agriculture Emergency Program emphasizing (</w:t>
      </w:r>
      <w:proofErr w:type="spellStart"/>
      <w:r w:rsidRPr="002F310F">
        <w:rPr>
          <w:rFonts w:ascii="Verdana" w:hAnsi="Verdana"/>
          <w:color w:val="auto"/>
          <w:sz w:val="20"/>
          <w:szCs w:val="20"/>
        </w:rPr>
        <w:t>i</w:t>
      </w:r>
      <w:proofErr w:type="spellEnd"/>
      <w:r w:rsidRPr="002F310F">
        <w:rPr>
          <w:rFonts w:ascii="Verdana" w:hAnsi="Verdana"/>
          <w:color w:val="auto"/>
          <w:sz w:val="20"/>
          <w:szCs w:val="20"/>
        </w:rPr>
        <w:t xml:space="preserve">) Productivity Enhancement of Wheat, Rice &amp; Sugarcane (ii) Oilseeds Enhancement Program (iii) Conserving Water Through Lining of Watercourses (iv) Enhancing Command Area of Small and Mini Dams in </w:t>
      </w:r>
      <w:proofErr w:type="spellStart"/>
      <w:r w:rsidRPr="002F310F">
        <w:rPr>
          <w:rFonts w:ascii="Verdana" w:hAnsi="Verdana"/>
          <w:color w:val="auto"/>
          <w:sz w:val="20"/>
          <w:szCs w:val="20"/>
        </w:rPr>
        <w:t>Barani</w:t>
      </w:r>
      <w:proofErr w:type="spellEnd"/>
      <w:r w:rsidRPr="002F310F">
        <w:rPr>
          <w:rFonts w:ascii="Verdana" w:hAnsi="Verdana"/>
          <w:color w:val="auto"/>
          <w:sz w:val="20"/>
          <w:szCs w:val="20"/>
        </w:rPr>
        <w:t xml:space="preserve"> Areas  (v) Water Conservation in </w:t>
      </w:r>
      <w:proofErr w:type="spellStart"/>
      <w:r w:rsidRPr="002F310F">
        <w:rPr>
          <w:rFonts w:ascii="Verdana" w:hAnsi="Verdana"/>
          <w:color w:val="auto"/>
          <w:sz w:val="20"/>
          <w:szCs w:val="20"/>
        </w:rPr>
        <w:t>Barani</w:t>
      </w:r>
      <w:proofErr w:type="spellEnd"/>
      <w:r w:rsidRPr="002F310F">
        <w:rPr>
          <w:rFonts w:ascii="Verdana" w:hAnsi="Verdana"/>
          <w:color w:val="auto"/>
          <w:sz w:val="20"/>
          <w:szCs w:val="20"/>
        </w:rPr>
        <w:t xml:space="preserve"> areas of Khyber Pakhtunkhwa (vi) Shrimp Farming (vii) Cage Fish Culture (viii) Trout Farming in Northern Areas of Pakistan (ix) Save &amp; Fattening of Calf Program (x) Backyard Poultry Program; several of these concepts could be adapted in terms of collaboration with Bulgaria. </w:t>
      </w:r>
    </w:p>
    <w:p w14:paraId="5446B5F2" w14:textId="77777777" w:rsidR="00EB1EDC" w:rsidRPr="002F310F" w:rsidRDefault="00EB1EDC" w:rsidP="00EB1EDC">
      <w:pPr>
        <w:jc w:val="both"/>
        <w:rPr>
          <w:rFonts w:ascii="Verdana" w:hAnsi="Verdana"/>
          <w:color w:val="auto"/>
          <w:sz w:val="20"/>
          <w:szCs w:val="20"/>
        </w:rPr>
      </w:pPr>
    </w:p>
    <w:p w14:paraId="37BEE6EC" w14:textId="2EAB4AFA" w:rsidR="00EB1EDC" w:rsidRPr="002F310F" w:rsidRDefault="00EB1EDC" w:rsidP="00EB1EDC">
      <w:pPr>
        <w:jc w:val="both"/>
        <w:rPr>
          <w:rFonts w:ascii="Verdana" w:hAnsi="Verdana"/>
          <w:color w:val="auto"/>
          <w:sz w:val="20"/>
          <w:szCs w:val="20"/>
        </w:rPr>
      </w:pPr>
      <w:r w:rsidRPr="002F310F">
        <w:rPr>
          <w:rFonts w:ascii="Verdana" w:hAnsi="Verdana"/>
          <w:color w:val="auto"/>
          <w:sz w:val="20"/>
          <w:szCs w:val="20"/>
        </w:rPr>
        <w:t>59.</w:t>
      </w:r>
      <w:r w:rsidRPr="002F310F">
        <w:rPr>
          <w:rFonts w:ascii="Verdana" w:hAnsi="Verdana"/>
          <w:color w:val="auto"/>
          <w:sz w:val="20"/>
          <w:szCs w:val="20"/>
        </w:rPr>
        <w:tab/>
        <w:t>Of specific interest could be</w:t>
      </w:r>
      <w:r w:rsidR="00441DFF">
        <w:rPr>
          <w:rFonts w:ascii="Verdana" w:hAnsi="Verdana"/>
          <w:color w:val="auto"/>
          <w:sz w:val="20"/>
          <w:szCs w:val="20"/>
        </w:rPr>
        <w:t xml:space="preserve"> the</w:t>
      </w:r>
      <w:r w:rsidRPr="002F310F">
        <w:rPr>
          <w:rFonts w:ascii="Verdana" w:hAnsi="Verdana"/>
          <w:color w:val="auto"/>
          <w:sz w:val="20"/>
          <w:szCs w:val="20"/>
        </w:rPr>
        <w:t xml:space="preserve"> sharing of technical expertise and importing Bulgarian sunflower seeds/extract, rose oil/fragrance and lavender oil. </w:t>
      </w:r>
      <w:r w:rsidR="00441DFF">
        <w:rPr>
          <w:rFonts w:ascii="Verdana" w:hAnsi="Verdana"/>
          <w:color w:val="auto"/>
          <w:sz w:val="20"/>
          <w:szCs w:val="20"/>
        </w:rPr>
        <w:t xml:space="preserve">Notwithstanding the fact that </w:t>
      </w:r>
      <w:r w:rsidRPr="002F310F">
        <w:rPr>
          <w:rFonts w:ascii="Verdana" w:hAnsi="Verdana"/>
          <w:color w:val="auto"/>
          <w:sz w:val="20"/>
          <w:szCs w:val="20"/>
        </w:rPr>
        <w:t>Bulgaria is designated as the world’s foremost producer of lavender and its products.</w:t>
      </w:r>
    </w:p>
    <w:p w14:paraId="31ADB5B1" w14:textId="77777777" w:rsidR="00EB1EDC" w:rsidRPr="002F310F" w:rsidRDefault="00EB1EDC" w:rsidP="00EB1EDC">
      <w:pPr>
        <w:jc w:val="both"/>
        <w:rPr>
          <w:rFonts w:ascii="Verdana" w:hAnsi="Verdana"/>
          <w:color w:val="auto"/>
          <w:sz w:val="20"/>
          <w:szCs w:val="20"/>
        </w:rPr>
      </w:pPr>
      <w:r w:rsidRPr="002F310F">
        <w:rPr>
          <w:rFonts w:ascii="Verdana" w:hAnsi="Verdana"/>
          <w:color w:val="auto"/>
          <w:sz w:val="20"/>
          <w:szCs w:val="20"/>
        </w:rPr>
        <w:t xml:space="preserve"> </w:t>
      </w:r>
    </w:p>
    <w:p w14:paraId="7020057D" w14:textId="6494CDC6" w:rsidR="00EB1EDC" w:rsidRPr="002F310F" w:rsidRDefault="00EB1EDC" w:rsidP="00EB1EDC">
      <w:pPr>
        <w:jc w:val="both"/>
        <w:rPr>
          <w:rFonts w:ascii="Verdana" w:hAnsi="Verdana"/>
          <w:color w:val="auto"/>
          <w:sz w:val="20"/>
          <w:szCs w:val="20"/>
          <w:u w:val="single"/>
        </w:rPr>
      </w:pPr>
      <w:r w:rsidRPr="002F310F">
        <w:rPr>
          <w:rFonts w:ascii="Verdana" w:hAnsi="Verdana"/>
          <w:color w:val="auto"/>
          <w:sz w:val="20"/>
          <w:szCs w:val="20"/>
          <w:u w:val="single"/>
        </w:rPr>
        <w:t>Miscellaneous</w:t>
      </w:r>
    </w:p>
    <w:p w14:paraId="177F8379" w14:textId="77777777" w:rsidR="00EB1EDC" w:rsidRPr="002F310F" w:rsidRDefault="00EB1EDC" w:rsidP="00EB1EDC">
      <w:pPr>
        <w:jc w:val="both"/>
        <w:rPr>
          <w:rFonts w:ascii="Verdana" w:hAnsi="Verdana"/>
          <w:color w:val="auto"/>
          <w:sz w:val="20"/>
          <w:szCs w:val="20"/>
        </w:rPr>
      </w:pPr>
    </w:p>
    <w:p w14:paraId="11E38490" w14:textId="77777777" w:rsidR="00EB1EDC" w:rsidRPr="002F310F" w:rsidRDefault="00EB1EDC" w:rsidP="00EB1EDC">
      <w:pPr>
        <w:jc w:val="both"/>
        <w:rPr>
          <w:rFonts w:ascii="Verdana" w:hAnsi="Verdana"/>
          <w:color w:val="auto"/>
          <w:sz w:val="20"/>
          <w:szCs w:val="20"/>
        </w:rPr>
      </w:pPr>
      <w:r w:rsidRPr="002F310F">
        <w:rPr>
          <w:rFonts w:ascii="Verdana" w:hAnsi="Verdana"/>
          <w:color w:val="auto"/>
          <w:sz w:val="20"/>
          <w:szCs w:val="20"/>
        </w:rPr>
        <w:t>60.</w:t>
      </w:r>
      <w:r w:rsidRPr="002F310F">
        <w:rPr>
          <w:rFonts w:ascii="Verdana" w:hAnsi="Verdana"/>
          <w:color w:val="auto"/>
          <w:sz w:val="20"/>
          <w:szCs w:val="20"/>
        </w:rPr>
        <w:tab/>
        <w:t>Of great bewilderment is the fact that this Mission is handicapped without the services of a Commercial/Trade Officer or Assistant. This experience deprives Mission of a professional who can deal with complexities that every business environment throws up. In a similar vein, countries such as India, China and Turkey are able to land deals and foster trade relations since they possess full-fledged trade/commercial wings.</w:t>
      </w:r>
    </w:p>
    <w:p w14:paraId="6061465A" w14:textId="77777777" w:rsidR="00EB1EDC" w:rsidRPr="002F310F" w:rsidRDefault="00EB1EDC" w:rsidP="00EB1EDC">
      <w:pPr>
        <w:pStyle w:val="NormalWeb"/>
        <w:spacing w:before="0" w:beforeAutospacing="0" w:after="450" w:afterAutospacing="0"/>
        <w:contextualSpacing/>
        <w:jc w:val="both"/>
        <w:textAlignment w:val="baseline"/>
        <w:rPr>
          <w:rFonts w:ascii="Verdana" w:hAnsi="Verdana"/>
          <w:sz w:val="20"/>
          <w:szCs w:val="20"/>
          <w:u w:val="single"/>
        </w:rPr>
      </w:pPr>
    </w:p>
    <w:p w14:paraId="6845D4C0" w14:textId="77777777" w:rsidR="00EB1EDC" w:rsidRPr="002F310F" w:rsidRDefault="00EB1EDC" w:rsidP="00EB1EDC">
      <w:pPr>
        <w:pStyle w:val="NormalWeb"/>
        <w:spacing w:before="0" w:beforeAutospacing="0" w:after="450" w:afterAutospacing="0"/>
        <w:contextualSpacing/>
        <w:jc w:val="both"/>
        <w:textAlignment w:val="baseline"/>
        <w:rPr>
          <w:rFonts w:ascii="Verdana" w:hAnsi="Verdana"/>
          <w:sz w:val="20"/>
          <w:szCs w:val="20"/>
          <w:u w:val="single"/>
        </w:rPr>
      </w:pPr>
      <w:r w:rsidRPr="002F310F">
        <w:rPr>
          <w:rFonts w:ascii="Verdana" w:hAnsi="Verdana"/>
          <w:sz w:val="20"/>
          <w:szCs w:val="20"/>
          <w:u w:val="single"/>
        </w:rPr>
        <w:t xml:space="preserve">Scheme </w:t>
      </w:r>
      <w:proofErr w:type="gramStart"/>
      <w:r w:rsidRPr="002F310F">
        <w:rPr>
          <w:rFonts w:ascii="Verdana" w:hAnsi="Verdana"/>
          <w:sz w:val="20"/>
          <w:szCs w:val="20"/>
          <w:u w:val="single"/>
        </w:rPr>
        <w:t>Of</w:t>
      </w:r>
      <w:proofErr w:type="gramEnd"/>
      <w:r w:rsidRPr="002F310F">
        <w:rPr>
          <w:rFonts w:ascii="Verdana" w:hAnsi="Verdana"/>
          <w:sz w:val="20"/>
          <w:szCs w:val="20"/>
          <w:u w:val="single"/>
        </w:rPr>
        <w:t xml:space="preserve"> Tangible Measures </w:t>
      </w:r>
    </w:p>
    <w:p w14:paraId="59FFA922" w14:textId="77777777" w:rsidR="00EB1EDC" w:rsidRPr="002F310F" w:rsidRDefault="00EB1EDC" w:rsidP="00EB1EDC">
      <w:pPr>
        <w:pStyle w:val="NormalWeb"/>
        <w:spacing w:before="0" w:beforeAutospacing="0" w:after="450" w:afterAutospacing="0"/>
        <w:contextualSpacing/>
        <w:jc w:val="both"/>
        <w:textAlignment w:val="baseline"/>
        <w:rPr>
          <w:rFonts w:ascii="Verdana" w:hAnsi="Verdana"/>
          <w:sz w:val="20"/>
          <w:szCs w:val="20"/>
          <w:u w:val="single"/>
        </w:rPr>
      </w:pPr>
    </w:p>
    <w:p w14:paraId="40085FF5" w14:textId="77777777" w:rsidR="00EB1EDC" w:rsidRPr="002F310F" w:rsidRDefault="00EB1EDC" w:rsidP="00EB1EDC">
      <w:pPr>
        <w:pStyle w:val="NormalWeb"/>
        <w:spacing w:before="0" w:beforeAutospacing="0" w:after="450" w:afterAutospacing="0"/>
        <w:contextualSpacing/>
        <w:jc w:val="both"/>
        <w:textAlignment w:val="baseline"/>
        <w:rPr>
          <w:rFonts w:ascii="Verdana" w:eastAsia="Verdana" w:hAnsi="Verdana" w:cs="Verdana"/>
          <w:bCs/>
          <w:sz w:val="20"/>
          <w:szCs w:val="20"/>
        </w:rPr>
      </w:pPr>
      <w:r w:rsidRPr="002F310F">
        <w:rPr>
          <w:rFonts w:ascii="Verdana" w:hAnsi="Verdana"/>
          <w:sz w:val="20"/>
          <w:szCs w:val="20"/>
        </w:rPr>
        <w:t>61.</w:t>
      </w:r>
      <w:r w:rsidRPr="002F310F">
        <w:rPr>
          <w:rFonts w:ascii="Verdana" w:hAnsi="Verdana"/>
          <w:sz w:val="20"/>
          <w:szCs w:val="20"/>
        </w:rPr>
        <w:tab/>
        <w:t>Several recommendations come to mind that have emerged from evaluating the foregoing paragraphs:</w:t>
      </w:r>
    </w:p>
    <w:p w14:paraId="1C561558" w14:textId="65C51253" w:rsidR="00EB1EDC" w:rsidRDefault="00EB1EDC" w:rsidP="00EB1EDC">
      <w:pPr>
        <w:pStyle w:val="NormalWeb"/>
        <w:spacing w:before="0" w:beforeAutospacing="0" w:after="450" w:afterAutospacing="0"/>
        <w:ind w:left="720"/>
        <w:contextualSpacing/>
        <w:jc w:val="both"/>
        <w:textAlignment w:val="baseline"/>
        <w:rPr>
          <w:rFonts w:ascii="Verdana" w:eastAsia="Verdana" w:hAnsi="Verdana" w:cs="Verdana"/>
          <w:bCs/>
          <w:sz w:val="20"/>
          <w:szCs w:val="20"/>
        </w:rPr>
      </w:pPr>
    </w:p>
    <w:p w14:paraId="545CF422" w14:textId="0D0EB178" w:rsidR="00441DFF" w:rsidRDefault="00441DFF" w:rsidP="00EB1EDC">
      <w:pPr>
        <w:pStyle w:val="NormalWeb"/>
        <w:spacing w:before="0" w:beforeAutospacing="0" w:after="450" w:afterAutospacing="0"/>
        <w:ind w:left="720"/>
        <w:contextualSpacing/>
        <w:jc w:val="both"/>
        <w:textAlignment w:val="baseline"/>
        <w:rPr>
          <w:rFonts w:ascii="Verdana" w:eastAsia="Verdana" w:hAnsi="Verdana" w:cs="Verdana"/>
          <w:bCs/>
          <w:sz w:val="20"/>
          <w:szCs w:val="20"/>
        </w:rPr>
      </w:pPr>
    </w:p>
    <w:p w14:paraId="07BAF867" w14:textId="2AD8368D" w:rsidR="00441DFF" w:rsidRDefault="00441DFF" w:rsidP="00EB1EDC">
      <w:pPr>
        <w:pStyle w:val="NormalWeb"/>
        <w:spacing w:before="0" w:beforeAutospacing="0" w:after="450" w:afterAutospacing="0"/>
        <w:ind w:left="720"/>
        <w:contextualSpacing/>
        <w:jc w:val="both"/>
        <w:textAlignment w:val="baseline"/>
        <w:rPr>
          <w:rFonts w:ascii="Verdana" w:eastAsia="Verdana" w:hAnsi="Verdana" w:cs="Verdana"/>
          <w:bCs/>
          <w:sz w:val="20"/>
          <w:szCs w:val="20"/>
        </w:rPr>
      </w:pPr>
    </w:p>
    <w:p w14:paraId="43B17C5D" w14:textId="0AFCDE05" w:rsidR="00441DFF" w:rsidRDefault="00441DFF" w:rsidP="00EB1EDC">
      <w:pPr>
        <w:pStyle w:val="NormalWeb"/>
        <w:spacing w:before="0" w:beforeAutospacing="0" w:after="450" w:afterAutospacing="0"/>
        <w:ind w:left="720"/>
        <w:contextualSpacing/>
        <w:jc w:val="both"/>
        <w:textAlignment w:val="baseline"/>
        <w:rPr>
          <w:rFonts w:ascii="Verdana" w:eastAsia="Verdana" w:hAnsi="Verdana" w:cs="Verdana"/>
          <w:bCs/>
          <w:sz w:val="20"/>
          <w:szCs w:val="20"/>
        </w:rPr>
      </w:pPr>
    </w:p>
    <w:p w14:paraId="21DE1E51" w14:textId="77777777" w:rsidR="00441DFF" w:rsidRPr="002F310F" w:rsidRDefault="00441DFF" w:rsidP="00EB1EDC">
      <w:pPr>
        <w:pStyle w:val="NormalWeb"/>
        <w:spacing w:before="0" w:beforeAutospacing="0" w:after="450" w:afterAutospacing="0"/>
        <w:ind w:left="720"/>
        <w:contextualSpacing/>
        <w:jc w:val="both"/>
        <w:textAlignment w:val="baseline"/>
        <w:rPr>
          <w:rFonts w:ascii="Verdana" w:eastAsia="Verdana" w:hAnsi="Verdana" w:cs="Verdana"/>
          <w:bCs/>
          <w:sz w:val="20"/>
          <w:szCs w:val="20"/>
        </w:rPr>
      </w:pPr>
    </w:p>
    <w:p w14:paraId="2D7D948E" w14:textId="657A63C9" w:rsidR="00EB1EDC" w:rsidRPr="002F310F" w:rsidRDefault="00EB1EDC" w:rsidP="00EB1EDC">
      <w:pPr>
        <w:pStyle w:val="NormalWeb"/>
        <w:numPr>
          <w:ilvl w:val="0"/>
          <w:numId w:val="24"/>
        </w:numPr>
        <w:spacing w:before="0" w:beforeAutospacing="0" w:after="450" w:afterAutospacing="0"/>
        <w:contextualSpacing/>
        <w:jc w:val="both"/>
        <w:textAlignment w:val="baseline"/>
        <w:rPr>
          <w:rFonts w:ascii="Verdana" w:eastAsia="Verdana" w:hAnsi="Verdana" w:cs="Verdana"/>
          <w:bCs/>
          <w:sz w:val="20"/>
          <w:szCs w:val="20"/>
        </w:rPr>
      </w:pPr>
      <w:r w:rsidRPr="002F310F">
        <w:rPr>
          <w:rFonts w:ascii="Verdana" w:eastAsia="Verdana" w:hAnsi="Verdana" w:cs="Verdana"/>
          <w:sz w:val="20"/>
          <w:szCs w:val="20"/>
        </w:rPr>
        <w:t xml:space="preserve">At this current juncture, Bulgaria is undermanned in the IT, construction, education and financial services zones. Therefore, it has the capacity to absorb computer engineers, </w:t>
      </w:r>
      <w:proofErr w:type="spellStart"/>
      <w:r w:rsidRPr="002F310F">
        <w:rPr>
          <w:rFonts w:ascii="Verdana" w:eastAsia="Verdana" w:hAnsi="Verdana" w:cs="Verdana"/>
          <w:sz w:val="20"/>
          <w:szCs w:val="20"/>
        </w:rPr>
        <w:t>labourers</w:t>
      </w:r>
      <w:proofErr w:type="spellEnd"/>
      <w:r w:rsidRPr="002F310F">
        <w:rPr>
          <w:rFonts w:ascii="Verdana" w:eastAsia="Verdana" w:hAnsi="Verdana" w:cs="Verdana"/>
          <w:sz w:val="20"/>
          <w:szCs w:val="20"/>
        </w:rPr>
        <w:t>, teachers and accountants whose human resource element remains aplenty in Pakistan. In the context of IT</w:t>
      </w:r>
      <w:r w:rsidR="00441DFF">
        <w:rPr>
          <w:rFonts w:ascii="Verdana" w:eastAsia="Verdana" w:hAnsi="Verdana" w:cs="Verdana"/>
          <w:sz w:val="20"/>
          <w:szCs w:val="20"/>
        </w:rPr>
        <w:t>, healthcare</w:t>
      </w:r>
      <w:r w:rsidRPr="002F310F">
        <w:rPr>
          <w:rFonts w:ascii="Verdana" w:eastAsia="Verdana" w:hAnsi="Verdana" w:cs="Verdana"/>
          <w:sz w:val="20"/>
          <w:szCs w:val="20"/>
        </w:rPr>
        <w:t xml:space="preserve"> and education, approximately 50,000 combined slots are </w:t>
      </w:r>
      <w:r w:rsidR="00441DFF">
        <w:rPr>
          <w:rFonts w:ascii="Verdana" w:eastAsia="Verdana" w:hAnsi="Verdana" w:cs="Verdana"/>
          <w:sz w:val="20"/>
          <w:szCs w:val="20"/>
        </w:rPr>
        <w:t>calculat</w:t>
      </w:r>
      <w:r w:rsidRPr="002F310F">
        <w:rPr>
          <w:rFonts w:ascii="Verdana" w:eastAsia="Verdana" w:hAnsi="Verdana" w:cs="Verdana"/>
          <w:sz w:val="20"/>
          <w:szCs w:val="20"/>
        </w:rPr>
        <w:t xml:space="preserve">ed by official agencies to </w:t>
      </w:r>
      <w:r w:rsidR="00441DFF">
        <w:rPr>
          <w:rFonts w:ascii="Verdana" w:eastAsia="Verdana" w:hAnsi="Verdana" w:cs="Verdana"/>
          <w:sz w:val="20"/>
          <w:szCs w:val="20"/>
        </w:rPr>
        <w:t>remain</w:t>
      </w:r>
      <w:r w:rsidRPr="002F310F">
        <w:rPr>
          <w:rFonts w:ascii="Verdana" w:eastAsia="Verdana" w:hAnsi="Verdana" w:cs="Verdana"/>
          <w:sz w:val="20"/>
          <w:szCs w:val="20"/>
        </w:rPr>
        <w:t xml:space="preserve"> unoccupied</w:t>
      </w:r>
      <w:r w:rsidR="00441DFF">
        <w:rPr>
          <w:rFonts w:ascii="Verdana" w:eastAsia="Verdana" w:hAnsi="Verdana" w:cs="Verdana"/>
          <w:sz w:val="20"/>
          <w:szCs w:val="20"/>
        </w:rPr>
        <w:t xml:space="preserve"> in the next decade</w:t>
      </w:r>
      <w:r w:rsidRPr="002F310F">
        <w:rPr>
          <w:rFonts w:ascii="Verdana" w:eastAsia="Verdana" w:hAnsi="Verdana" w:cs="Verdana"/>
          <w:sz w:val="20"/>
          <w:szCs w:val="20"/>
        </w:rPr>
        <w:t>.</w:t>
      </w:r>
    </w:p>
    <w:p w14:paraId="45B8DF48" w14:textId="77777777" w:rsidR="00EB1EDC" w:rsidRPr="002F310F" w:rsidRDefault="00EB1EDC" w:rsidP="00EB1EDC">
      <w:pPr>
        <w:pStyle w:val="NormalWeb"/>
        <w:spacing w:before="0" w:beforeAutospacing="0" w:after="450" w:afterAutospacing="0"/>
        <w:contextualSpacing/>
        <w:jc w:val="both"/>
        <w:textAlignment w:val="baseline"/>
        <w:rPr>
          <w:rFonts w:ascii="Verdana" w:eastAsia="Verdana" w:hAnsi="Verdana" w:cs="Verdana"/>
          <w:bCs/>
          <w:sz w:val="20"/>
          <w:szCs w:val="20"/>
        </w:rPr>
      </w:pPr>
    </w:p>
    <w:p w14:paraId="605AA2DF" w14:textId="77777777" w:rsidR="00EB1EDC" w:rsidRPr="002F310F" w:rsidRDefault="00EB1EDC" w:rsidP="00EB1EDC">
      <w:pPr>
        <w:pStyle w:val="NormalWeb"/>
        <w:numPr>
          <w:ilvl w:val="0"/>
          <w:numId w:val="24"/>
        </w:numPr>
        <w:spacing w:before="0" w:beforeAutospacing="0" w:after="450" w:afterAutospacing="0"/>
        <w:contextualSpacing/>
        <w:jc w:val="both"/>
        <w:textAlignment w:val="baseline"/>
        <w:rPr>
          <w:rFonts w:ascii="Verdana" w:eastAsia="Verdana" w:hAnsi="Verdana" w:cs="Verdana"/>
          <w:bCs/>
          <w:sz w:val="20"/>
          <w:szCs w:val="20"/>
        </w:rPr>
      </w:pPr>
      <w:r w:rsidRPr="002F310F">
        <w:rPr>
          <w:rFonts w:ascii="Verdana" w:hAnsi="Verdana"/>
          <w:sz w:val="20"/>
          <w:szCs w:val="20"/>
        </w:rPr>
        <w:t>There is a fervent need to enhance collaboration in the sectors of Banking, Aviation, Sports, Culture, Education, Research and Tourism. Both countries should consider revalidating the earlier agreements inked in this regard. These spheres of activity will surely enhance people-to-people contacts. Official tour groups would be an adequate mechanism.</w:t>
      </w:r>
    </w:p>
    <w:p w14:paraId="10273D6D" w14:textId="77777777" w:rsidR="00EB1EDC" w:rsidRPr="002F310F" w:rsidRDefault="00EB1EDC" w:rsidP="00EB1EDC">
      <w:pPr>
        <w:pStyle w:val="NormalWeb"/>
        <w:spacing w:before="0" w:beforeAutospacing="0" w:after="450" w:afterAutospacing="0"/>
        <w:contextualSpacing/>
        <w:jc w:val="both"/>
        <w:textAlignment w:val="baseline"/>
        <w:rPr>
          <w:rFonts w:ascii="Verdana" w:eastAsia="Verdana" w:hAnsi="Verdana" w:cs="Verdana"/>
          <w:bCs/>
          <w:sz w:val="20"/>
          <w:szCs w:val="20"/>
        </w:rPr>
      </w:pPr>
    </w:p>
    <w:p w14:paraId="4C6C2E1A" w14:textId="77777777" w:rsidR="00EB1EDC" w:rsidRPr="002F310F" w:rsidRDefault="00EB1EDC" w:rsidP="00EB1EDC">
      <w:pPr>
        <w:pStyle w:val="NormalWeb"/>
        <w:numPr>
          <w:ilvl w:val="0"/>
          <w:numId w:val="24"/>
        </w:numPr>
        <w:spacing w:before="0" w:beforeAutospacing="0" w:after="450" w:afterAutospacing="0"/>
        <w:contextualSpacing/>
        <w:jc w:val="both"/>
        <w:textAlignment w:val="baseline"/>
        <w:rPr>
          <w:rFonts w:ascii="Verdana" w:eastAsia="Verdana" w:hAnsi="Verdana" w:cs="Verdana"/>
          <w:bCs/>
          <w:sz w:val="20"/>
          <w:szCs w:val="20"/>
        </w:rPr>
      </w:pPr>
      <w:r w:rsidRPr="002F310F">
        <w:rPr>
          <w:rFonts w:ascii="Verdana" w:hAnsi="Verdana"/>
          <w:sz w:val="20"/>
          <w:szCs w:val="20"/>
        </w:rPr>
        <w:t>We exhibit an over-reliance on textiles while SMEs are largely ignored. Overcoming an anti-export bias, addressing the lack of coherence in export enhancing measures, providing legal cover for product innovation and covering the costs of quality certifications can go a long way in rectifying the situation. Into the prevailing adverse circumstances could be added stunted market diversification, low level of technological advancement as well as R &amp; D.</w:t>
      </w:r>
    </w:p>
    <w:p w14:paraId="6D317B6D" w14:textId="77777777" w:rsidR="00EB1EDC" w:rsidRPr="002F310F" w:rsidRDefault="00EB1EDC" w:rsidP="00EB1EDC">
      <w:pPr>
        <w:pStyle w:val="NormalWeb"/>
        <w:spacing w:before="0" w:beforeAutospacing="0" w:after="450" w:afterAutospacing="0"/>
        <w:contextualSpacing/>
        <w:jc w:val="both"/>
        <w:textAlignment w:val="baseline"/>
        <w:rPr>
          <w:rFonts w:ascii="Verdana" w:eastAsia="Verdana" w:hAnsi="Verdana" w:cs="Verdana"/>
          <w:bCs/>
          <w:sz w:val="20"/>
          <w:szCs w:val="20"/>
        </w:rPr>
      </w:pPr>
    </w:p>
    <w:p w14:paraId="1E58F897"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hAnsi="Verdana"/>
          <w:sz w:val="20"/>
          <w:szCs w:val="20"/>
        </w:rPr>
      </w:pPr>
      <w:r w:rsidRPr="002F310F">
        <w:rPr>
          <w:rFonts w:ascii="Verdana" w:hAnsi="Verdana"/>
          <w:sz w:val="20"/>
          <w:szCs w:val="20"/>
        </w:rPr>
        <w:t>This has all come about because Pakistan’s export structure is geared towards a few commodities, namely wheat, textiles &amp; apparel, rice, leather, chemicals, pharmaceuticals, surgical instruments and sports goods. The first three categories account for almost 60% of aggregate export receipts.</w:t>
      </w:r>
    </w:p>
    <w:p w14:paraId="56457339" w14:textId="77777777" w:rsidR="00EB1EDC" w:rsidRPr="002F310F" w:rsidRDefault="00EB1EDC" w:rsidP="00EB1EDC">
      <w:pPr>
        <w:pStyle w:val="NormalWeb"/>
        <w:spacing w:before="0" w:beforeAutospacing="0" w:after="450" w:afterAutospacing="0"/>
        <w:contextualSpacing/>
        <w:jc w:val="both"/>
        <w:textAlignment w:val="baseline"/>
        <w:rPr>
          <w:rFonts w:ascii="Verdana" w:hAnsi="Verdana"/>
          <w:sz w:val="20"/>
          <w:szCs w:val="20"/>
        </w:rPr>
      </w:pPr>
    </w:p>
    <w:p w14:paraId="41623EA7" w14:textId="77777777" w:rsidR="00EB1EDC" w:rsidRPr="002F310F" w:rsidRDefault="00EB1EDC" w:rsidP="00EB1EDC">
      <w:pPr>
        <w:pStyle w:val="NormalWeb"/>
        <w:numPr>
          <w:ilvl w:val="0"/>
          <w:numId w:val="24"/>
        </w:numPr>
        <w:spacing w:before="0" w:beforeAutospacing="0" w:after="450" w:afterAutospacing="0"/>
        <w:contextualSpacing/>
        <w:jc w:val="both"/>
        <w:textAlignment w:val="baseline"/>
        <w:rPr>
          <w:rFonts w:ascii="Verdana" w:hAnsi="Verdana"/>
          <w:sz w:val="20"/>
          <w:szCs w:val="20"/>
        </w:rPr>
      </w:pPr>
      <w:r w:rsidRPr="002F310F">
        <w:rPr>
          <w:rFonts w:ascii="Verdana" w:hAnsi="Verdana" w:cs="Segoe UI"/>
          <w:sz w:val="20"/>
          <w:szCs w:val="20"/>
        </w:rPr>
        <w:t>The ICT sector in Bulgaria</w:t>
      </w:r>
      <w:r w:rsidRPr="002F310F">
        <w:rPr>
          <w:rFonts w:ascii="Verdana" w:hAnsi="Verdana"/>
          <w:sz w:val="20"/>
          <w:szCs w:val="20"/>
        </w:rPr>
        <w:t xml:space="preserve"> has been c</w:t>
      </w:r>
      <w:r w:rsidRPr="002F310F">
        <w:rPr>
          <w:rFonts w:ascii="Verdana" w:hAnsi="Verdana" w:cs="Segoe UI"/>
          <w:sz w:val="20"/>
          <w:szCs w:val="20"/>
        </w:rPr>
        <w:t xml:space="preserve">reating a niche for itself and has enlarged its turnover by 300% over the last seven years. Reflecting figures compiled by Eurostat, the gross value added by the ICT sector stands at approximately € 2 billion, thus, forming about 3.6% of the GDP. </w:t>
      </w:r>
    </w:p>
    <w:p w14:paraId="710A6A8D"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hAnsi="Verdana" w:cs="Segoe UI"/>
          <w:sz w:val="20"/>
          <w:szCs w:val="20"/>
        </w:rPr>
      </w:pPr>
    </w:p>
    <w:p w14:paraId="37A693EA"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hAnsi="Verdana" w:cs="Segoe UI"/>
          <w:sz w:val="20"/>
          <w:szCs w:val="20"/>
        </w:rPr>
      </w:pPr>
      <w:r w:rsidRPr="002F310F">
        <w:rPr>
          <w:rFonts w:ascii="Verdana" w:hAnsi="Verdana" w:cs="Arial"/>
          <w:sz w:val="20"/>
          <w:szCs w:val="20"/>
        </w:rPr>
        <w:t xml:space="preserve">A growing number of firms are specializing in finance and accounting outsourcing services or in HR outsourcing. In excess of 70% of employees in the outsourcing industry are Bulgarians. Remunerations and privileges are similar for foreigners. </w:t>
      </w:r>
      <w:r w:rsidRPr="002F310F">
        <w:rPr>
          <w:rFonts w:ascii="Verdana" w:hAnsi="Verdana" w:cs="Segoe UI"/>
          <w:sz w:val="20"/>
          <w:szCs w:val="20"/>
        </w:rPr>
        <w:t xml:space="preserve">Bulgaria invites software developers from Ukraine, Russia, India, Israel, Macedonia and Serbia. </w:t>
      </w:r>
    </w:p>
    <w:p w14:paraId="0C85590B"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hAnsi="Verdana"/>
          <w:sz w:val="20"/>
          <w:szCs w:val="20"/>
        </w:rPr>
      </w:pPr>
    </w:p>
    <w:p w14:paraId="72B5B716" w14:textId="19E60636" w:rsidR="00EB1EDC" w:rsidRPr="002F310F" w:rsidRDefault="00EB1EDC" w:rsidP="00EB1EDC">
      <w:pPr>
        <w:pStyle w:val="NormalWeb"/>
        <w:spacing w:before="0" w:beforeAutospacing="0" w:after="450" w:afterAutospacing="0"/>
        <w:ind w:left="1440"/>
        <w:contextualSpacing/>
        <w:jc w:val="both"/>
        <w:textAlignment w:val="baseline"/>
        <w:rPr>
          <w:rFonts w:ascii="Verdana" w:hAnsi="Verdana"/>
          <w:sz w:val="20"/>
          <w:szCs w:val="20"/>
        </w:rPr>
      </w:pPr>
      <w:r w:rsidRPr="002F310F">
        <w:rPr>
          <w:rFonts w:ascii="Verdana" w:hAnsi="Verdana"/>
          <w:sz w:val="20"/>
          <w:szCs w:val="20"/>
        </w:rPr>
        <w:t xml:space="preserve">Likewise, the ICT and outsourcing sectors are on the lookout for experienced talent since Bulgaria’s </w:t>
      </w:r>
      <w:proofErr w:type="spellStart"/>
      <w:r w:rsidRPr="002F310F">
        <w:rPr>
          <w:rFonts w:ascii="Verdana" w:hAnsi="Verdana"/>
          <w:sz w:val="20"/>
          <w:szCs w:val="20"/>
        </w:rPr>
        <w:t>labour</w:t>
      </w:r>
      <w:proofErr w:type="spellEnd"/>
      <w:r w:rsidRPr="002F310F">
        <w:rPr>
          <w:rFonts w:ascii="Verdana" w:hAnsi="Verdana"/>
          <w:sz w:val="20"/>
          <w:szCs w:val="20"/>
        </w:rPr>
        <w:t xml:space="preserve"> force comes up short here. Bulgaria is ranked 48</w:t>
      </w:r>
      <w:r w:rsidRPr="002F310F">
        <w:rPr>
          <w:rFonts w:ascii="Verdana" w:hAnsi="Verdana"/>
          <w:sz w:val="20"/>
          <w:szCs w:val="20"/>
          <w:vertAlign w:val="superscript"/>
        </w:rPr>
        <w:t>th</w:t>
      </w:r>
      <w:r w:rsidRPr="002F310F">
        <w:rPr>
          <w:rFonts w:ascii="Verdana" w:hAnsi="Verdana"/>
          <w:sz w:val="20"/>
          <w:szCs w:val="20"/>
        </w:rPr>
        <w:t xml:space="preserve"> in terms of export remittances for Pakistan’s ICT sector. Pakistan’s IT Industry remitted just US$ 288,000 (FY 2017-18) according to State Bank of Pakistan (SBP) figures. This is in stark contrast to our global IT receipts of US$ 831 million </w:t>
      </w:r>
      <w:r w:rsidR="00C426A0">
        <w:rPr>
          <w:rFonts w:ascii="Verdana" w:hAnsi="Verdana"/>
          <w:sz w:val="20"/>
          <w:szCs w:val="20"/>
        </w:rPr>
        <w:t>that encompass</w:t>
      </w:r>
      <w:r w:rsidRPr="002F310F">
        <w:rPr>
          <w:rFonts w:ascii="Verdana" w:hAnsi="Verdana"/>
          <w:sz w:val="20"/>
          <w:szCs w:val="20"/>
        </w:rPr>
        <w:t xml:space="preserve"> call centers, maintenance &amp; repair, consultancy services, exports and miscellaneous services.</w:t>
      </w:r>
    </w:p>
    <w:p w14:paraId="1B327062" w14:textId="77777777" w:rsidR="00EB1EDC" w:rsidRPr="002F310F" w:rsidRDefault="00EB1EDC" w:rsidP="00C426A0">
      <w:pPr>
        <w:pStyle w:val="NormalWeb"/>
        <w:spacing w:before="0" w:beforeAutospacing="0" w:after="450" w:afterAutospacing="0"/>
        <w:contextualSpacing/>
        <w:jc w:val="both"/>
        <w:textAlignment w:val="baseline"/>
        <w:rPr>
          <w:rFonts w:ascii="Verdana" w:hAnsi="Verdana"/>
          <w:sz w:val="20"/>
          <w:szCs w:val="20"/>
        </w:rPr>
      </w:pPr>
    </w:p>
    <w:p w14:paraId="790E1326"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hAnsi="Verdana"/>
          <w:sz w:val="20"/>
          <w:szCs w:val="20"/>
        </w:rPr>
      </w:pPr>
      <w:r w:rsidRPr="002F310F">
        <w:rPr>
          <w:rFonts w:ascii="Verdana" w:hAnsi="Verdana"/>
          <w:sz w:val="20"/>
          <w:szCs w:val="20"/>
        </w:rPr>
        <w:t>The Pakistani IT Industry has achieved a 151% growth rate over the past 5 years @ 20% CAGR. However, at this current juncture, Bulgaria is not a priority market for Pakistan’s IT sector. The premier annual WEBIT event organized in Sofia was unattended by Pakistani IT entrepreneurs and representatives of startups.</w:t>
      </w:r>
    </w:p>
    <w:p w14:paraId="2C0197CF"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hAnsi="Verdana"/>
          <w:sz w:val="20"/>
          <w:szCs w:val="20"/>
        </w:rPr>
      </w:pPr>
    </w:p>
    <w:p w14:paraId="5429B58B"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hAnsi="Verdana" w:cs="Arial"/>
          <w:sz w:val="20"/>
          <w:szCs w:val="20"/>
        </w:rPr>
      </w:pPr>
      <w:r w:rsidRPr="002F310F">
        <w:rPr>
          <w:rFonts w:ascii="Verdana" w:hAnsi="Verdana"/>
          <w:sz w:val="20"/>
          <w:szCs w:val="20"/>
        </w:rPr>
        <w:t>We are endowed with the capacity and aptitude to provide cost effective and high-quality solutions to Bulgarian firms. These are inclusive of computer chips and components used in mobile phones and laptop production.</w:t>
      </w:r>
      <w:r w:rsidRPr="002F310F">
        <w:rPr>
          <w:rFonts w:ascii="Verdana" w:eastAsia="Verdana" w:hAnsi="Verdana" w:cs="Verdana"/>
          <w:b/>
          <w:bCs/>
          <w:sz w:val="20"/>
          <w:szCs w:val="20"/>
        </w:rPr>
        <w:t xml:space="preserve"> </w:t>
      </w:r>
    </w:p>
    <w:p w14:paraId="5F266B10"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eastAsia="Verdana" w:hAnsi="Verdana" w:cs="Verdana"/>
          <w:bCs/>
          <w:sz w:val="20"/>
          <w:szCs w:val="20"/>
        </w:rPr>
      </w:pPr>
    </w:p>
    <w:p w14:paraId="28EB895A" w14:textId="77777777" w:rsidR="00C426A0" w:rsidRDefault="00C426A0" w:rsidP="00EB1EDC">
      <w:pPr>
        <w:pStyle w:val="NormalWeb"/>
        <w:spacing w:before="0" w:beforeAutospacing="0" w:after="450" w:afterAutospacing="0"/>
        <w:ind w:left="1440"/>
        <w:contextualSpacing/>
        <w:jc w:val="both"/>
        <w:textAlignment w:val="baseline"/>
        <w:rPr>
          <w:rFonts w:ascii="Verdana" w:hAnsi="Verdana"/>
          <w:sz w:val="20"/>
          <w:szCs w:val="20"/>
        </w:rPr>
      </w:pPr>
    </w:p>
    <w:p w14:paraId="1448B975" w14:textId="77777777" w:rsidR="00C426A0" w:rsidRDefault="00C426A0" w:rsidP="00EB1EDC">
      <w:pPr>
        <w:pStyle w:val="NormalWeb"/>
        <w:spacing w:before="0" w:beforeAutospacing="0" w:after="450" w:afterAutospacing="0"/>
        <w:ind w:left="1440"/>
        <w:contextualSpacing/>
        <w:jc w:val="both"/>
        <w:textAlignment w:val="baseline"/>
        <w:rPr>
          <w:rFonts w:ascii="Verdana" w:hAnsi="Verdana"/>
          <w:sz w:val="20"/>
          <w:szCs w:val="20"/>
        </w:rPr>
      </w:pPr>
    </w:p>
    <w:p w14:paraId="1AA8F04D" w14:textId="77777777" w:rsidR="00C426A0" w:rsidRDefault="00C426A0" w:rsidP="00EB1EDC">
      <w:pPr>
        <w:pStyle w:val="NormalWeb"/>
        <w:spacing w:before="0" w:beforeAutospacing="0" w:after="450" w:afterAutospacing="0"/>
        <w:ind w:left="1440"/>
        <w:contextualSpacing/>
        <w:jc w:val="both"/>
        <w:textAlignment w:val="baseline"/>
        <w:rPr>
          <w:rFonts w:ascii="Verdana" w:hAnsi="Verdana"/>
          <w:sz w:val="20"/>
          <w:szCs w:val="20"/>
        </w:rPr>
      </w:pPr>
    </w:p>
    <w:p w14:paraId="48CCBCB9" w14:textId="24816308" w:rsidR="00EB1EDC" w:rsidRPr="002F310F" w:rsidRDefault="00EB1EDC" w:rsidP="003C5AC6">
      <w:pPr>
        <w:pStyle w:val="NormalWeb"/>
        <w:spacing w:before="0" w:beforeAutospacing="0" w:after="450" w:afterAutospacing="0"/>
        <w:ind w:left="1440"/>
        <w:contextualSpacing/>
        <w:jc w:val="both"/>
        <w:textAlignment w:val="baseline"/>
        <w:rPr>
          <w:rFonts w:ascii="Verdana" w:hAnsi="Verdana"/>
          <w:sz w:val="20"/>
          <w:szCs w:val="20"/>
        </w:rPr>
      </w:pPr>
      <w:r w:rsidRPr="002F310F">
        <w:rPr>
          <w:rFonts w:ascii="Verdana" w:hAnsi="Verdana"/>
          <w:sz w:val="20"/>
          <w:szCs w:val="20"/>
        </w:rPr>
        <w:t xml:space="preserve">We possess the capacity and capability to provide cost effective and high-quality solutions to Bulgarian firms. These are inclusive of computer chips and components used in mobile phones as well as laptop production. </w:t>
      </w:r>
      <w:r w:rsidR="00C426A0">
        <w:rPr>
          <w:rFonts w:ascii="Verdana" w:hAnsi="Verdana"/>
          <w:sz w:val="20"/>
          <w:szCs w:val="20"/>
        </w:rPr>
        <w:t xml:space="preserve">As elucidated, </w:t>
      </w:r>
      <w:r w:rsidRPr="002F310F">
        <w:rPr>
          <w:rFonts w:ascii="Verdana" w:hAnsi="Verdana"/>
          <w:sz w:val="20"/>
          <w:szCs w:val="20"/>
        </w:rPr>
        <w:t xml:space="preserve">Bulgaria’s economic </w:t>
      </w:r>
      <w:r w:rsidR="00C426A0">
        <w:rPr>
          <w:rFonts w:ascii="Verdana" w:hAnsi="Verdana"/>
          <w:sz w:val="20"/>
          <w:szCs w:val="20"/>
        </w:rPr>
        <w:t>planner</w:t>
      </w:r>
      <w:r w:rsidRPr="002F310F">
        <w:rPr>
          <w:rFonts w:ascii="Verdana" w:hAnsi="Verdana"/>
          <w:sz w:val="20"/>
          <w:szCs w:val="20"/>
        </w:rPr>
        <w:t>s are seeking to lure investors into the information technology, manufacturing and food sectors. Sofia Tech Park could form the lynchpin for augmenting the transfer of expertise in both directions.</w:t>
      </w:r>
    </w:p>
    <w:p w14:paraId="7170D9E0"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hAnsi="Verdana"/>
          <w:sz w:val="20"/>
          <w:szCs w:val="20"/>
        </w:rPr>
      </w:pPr>
    </w:p>
    <w:p w14:paraId="116349F5" w14:textId="11D4C637" w:rsidR="00EB1EDC" w:rsidRPr="002F310F" w:rsidRDefault="00EB1EDC" w:rsidP="00EB1EDC">
      <w:pPr>
        <w:pStyle w:val="NormalWeb"/>
        <w:numPr>
          <w:ilvl w:val="0"/>
          <w:numId w:val="24"/>
        </w:numPr>
        <w:spacing w:before="0" w:beforeAutospacing="0" w:after="450" w:afterAutospacing="0"/>
        <w:contextualSpacing/>
        <w:jc w:val="both"/>
        <w:textAlignment w:val="baseline"/>
        <w:rPr>
          <w:rFonts w:ascii="Verdana" w:eastAsia="Verdana" w:hAnsi="Verdana" w:cs="Verdana"/>
          <w:bCs/>
          <w:sz w:val="20"/>
          <w:szCs w:val="20"/>
        </w:rPr>
      </w:pPr>
      <w:r w:rsidRPr="002F310F">
        <w:rPr>
          <w:rFonts w:ascii="Verdana" w:eastAsia="Verdana" w:hAnsi="Verdana" w:cs="Verdana"/>
          <w:sz w:val="20"/>
          <w:szCs w:val="20"/>
        </w:rPr>
        <w:t xml:space="preserve">The Bulgarian economy has experienced exponential growth, particularly since the first decade of the new millennium, and this has yet to be properly tapped by Pakistani entrepreneurs in terms of </w:t>
      </w:r>
      <w:r w:rsidRPr="002F310F">
        <w:rPr>
          <w:rFonts w:ascii="Verdana" w:hAnsi="Verdana"/>
          <w:sz w:val="20"/>
          <w:szCs w:val="20"/>
        </w:rPr>
        <w:t xml:space="preserve">opportunities for re-export to the EU and the Black Sea region. This brings to the fore the </w:t>
      </w:r>
      <w:r w:rsidRPr="002F310F">
        <w:rPr>
          <w:rFonts w:ascii="Verdana" w:hAnsi="Verdana"/>
          <w:i/>
          <w:iCs/>
          <w:sz w:val="20"/>
          <w:szCs w:val="20"/>
        </w:rPr>
        <w:t>value-addition perspective</w:t>
      </w:r>
      <w:r w:rsidRPr="002F310F">
        <w:rPr>
          <w:rFonts w:ascii="Verdana" w:hAnsi="Verdana"/>
          <w:sz w:val="20"/>
          <w:szCs w:val="20"/>
        </w:rPr>
        <w:t xml:space="preserve">. </w:t>
      </w:r>
      <w:r w:rsidR="003C5AC6">
        <w:rPr>
          <w:rFonts w:ascii="Verdana" w:hAnsi="Verdana"/>
          <w:sz w:val="20"/>
          <w:szCs w:val="20"/>
        </w:rPr>
        <w:t xml:space="preserve">The city of </w:t>
      </w:r>
      <w:proofErr w:type="spellStart"/>
      <w:r w:rsidR="003C5AC6">
        <w:rPr>
          <w:rFonts w:ascii="Verdana" w:hAnsi="Verdana"/>
          <w:sz w:val="20"/>
          <w:szCs w:val="20"/>
        </w:rPr>
        <w:t>Stara</w:t>
      </w:r>
      <w:proofErr w:type="spellEnd"/>
      <w:r w:rsidR="003C5AC6">
        <w:rPr>
          <w:rFonts w:ascii="Verdana" w:hAnsi="Verdana"/>
          <w:sz w:val="20"/>
          <w:szCs w:val="20"/>
        </w:rPr>
        <w:t xml:space="preserve"> Zagora </w:t>
      </w:r>
      <w:r w:rsidR="00795DAF">
        <w:rPr>
          <w:rFonts w:ascii="Verdana" w:hAnsi="Verdana"/>
          <w:sz w:val="20"/>
          <w:szCs w:val="20"/>
        </w:rPr>
        <w:t xml:space="preserve">in central Bulgaria </w:t>
      </w:r>
      <w:r w:rsidR="003C5AC6">
        <w:rPr>
          <w:rFonts w:ascii="Verdana" w:hAnsi="Verdana"/>
          <w:sz w:val="20"/>
          <w:szCs w:val="20"/>
        </w:rPr>
        <w:t>possesses the highest value-added indicator.</w:t>
      </w:r>
    </w:p>
    <w:p w14:paraId="2918FEEB"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eastAsia="Verdana" w:hAnsi="Verdana" w:cs="Verdana"/>
          <w:bCs/>
          <w:sz w:val="20"/>
          <w:szCs w:val="20"/>
        </w:rPr>
      </w:pPr>
    </w:p>
    <w:p w14:paraId="3EF838B7"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hAnsi="Verdana"/>
          <w:sz w:val="20"/>
          <w:szCs w:val="20"/>
        </w:rPr>
      </w:pPr>
      <w:r w:rsidRPr="002F310F">
        <w:rPr>
          <w:rFonts w:ascii="Verdana" w:hAnsi="Verdana"/>
          <w:sz w:val="20"/>
          <w:szCs w:val="20"/>
        </w:rPr>
        <w:t>The Pakistan Embassy in Sofia is, thus, convinced that the scheme for warehousing facility must be analyzed as elucidated in the preceding segments above. The incubator would even be suitably placed to oversee the growth of Pakistani start-ups or early-stage firms.</w:t>
      </w:r>
    </w:p>
    <w:p w14:paraId="53A498EC"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hAnsi="Verdana"/>
          <w:sz w:val="20"/>
          <w:szCs w:val="20"/>
        </w:rPr>
      </w:pPr>
    </w:p>
    <w:p w14:paraId="6C8B8AC5"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hAnsi="Verdana"/>
          <w:sz w:val="20"/>
          <w:szCs w:val="20"/>
        </w:rPr>
      </w:pPr>
      <w:r w:rsidRPr="002F310F">
        <w:rPr>
          <w:rFonts w:ascii="Verdana" w:hAnsi="Verdana"/>
          <w:sz w:val="20"/>
          <w:szCs w:val="20"/>
        </w:rPr>
        <w:t xml:space="preserve">To further penetrate and enhance the outreach of our export goods, the warehousing concept would be ideal in reaching the central &amp; eastern European (CEE) region, the Baltics as well as Western Europe. </w:t>
      </w:r>
    </w:p>
    <w:p w14:paraId="40579D21"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hAnsi="Verdana"/>
          <w:sz w:val="20"/>
          <w:szCs w:val="20"/>
        </w:rPr>
      </w:pPr>
    </w:p>
    <w:p w14:paraId="7C33D4AD" w14:textId="77777777" w:rsidR="00EB1EDC" w:rsidRPr="002F310F" w:rsidRDefault="00EB1EDC" w:rsidP="00EB1EDC">
      <w:pPr>
        <w:pStyle w:val="NormalWeb"/>
        <w:numPr>
          <w:ilvl w:val="0"/>
          <w:numId w:val="24"/>
        </w:numPr>
        <w:spacing w:before="0" w:beforeAutospacing="0" w:after="450" w:afterAutospacing="0"/>
        <w:contextualSpacing/>
        <w:jc w:val="both"/>
        <w:textAlignment w:val="baseline"/>
        <w:rPr>
          <w:rFonts w:ascii="Verdana" w:eastAsia="Verdana" w:hAnsi="Verdana" w:cs="Verdana"/>
          <w:bCs/>
          <w:sz w:val="20"/>
          <w:szCs w:val="20"/>
        </w:rPr>
      </w:pPr>
      <w:r w:rsidRPr="002F310F">
        <w:rPr>
          <w:rFonts w:ascii="Verdana" w:hAnsi="Verdana"/>
          <w:sz w:val="20"/>
          <w:szCs w:val="20"/>
        </w:rPr>
        <w:t>Mission has facilitated two sessions of the Inter-Governmental Commission (IGC) in June 2015 and May 2019. Simultaneously, the opening meeting of the Bulgaria-Pakistan Business Forum was organized on the sidelines of the IGC. We have also concluded agreements involving FBR, BOI and FPCCI. Substantial measures ought to be ensured for tangible follow ups.</w:t>
      </w:r>
      <w:r w:rsidRPr="002F310F">
        <w:rPr>
          <w:rFonts w:ascii="Verdana" w:eastAsia="Verdana" w:hAnsi="Verdana" w:cs="Verdana"/>
          <w:sz w:val="20"/>
          <w:szCs w:val="20"/>
        </w:rPr>
        <w:t xml:space="preserve"> </w:t>
      </w:r>
    </w:p>
    <w:p w14:paraId="6B72DAF2" w14:textId="77777777" w:rsidR="00EB1EDC" w:rsidRPr="002F310F" w:rsidRDefault="00EB1EDC" w:rsidP="00EB1EDC">
      <w:pPr>
        <w:pStyle w:val="NormalWeb"/>
        <w:spacing w:before="0" w:beforeAutospacing="0" w:after="450" w:afterAutospacing="0"/>
        <w:ind w:left="1440"/>
        <w:contextualSpacing/>
        <w:jc w:val="both"/>
        <w:textAlignment w:val="baseline"/>
        <w:rPr>
          <w:rFonts w:ascii="Verdana" w:eastAsia="Verdana" w:hAnsi="Verdana" w:cs="Verdana"/>
          <w:bCs/>
          <w:sz w:val="20"/>
          <w:szCs w:val="20"/>
        </w:rPr>
      </w:pPr>
    </w:p>
    <w:p w14:paraId="3046578C" w14:textId="77777777" w:rsidR="00EB1EDC" w:rsidRPr="002F310F" w:rsidRDefault="00EB1EDC" w:rsidP="00EB1EDC">
      <w:pPr>
        <w:pStyle w:val="NormalWeb"/>
        <w:numPr>
          <w:ilvl w:val="0"/>
          <w:numId w:val="24"/>
        </w:numPr>
        <w:spacing w:before="0" w:beforeAutospacing="0" w:after="450" w:afterAutospacing="0"/>
        <w:contextualSpacing/>
        <w:jc w:val="both"/>
        <w:textAlignment w:val="baseline"/>
        <w:rPr>
          <w:rFonts w:ascii="Verdana" w:eastAsia="Verdana" w:hAnsi="Verdana" w:cs="Verdana"/>
          <w:bCs/>
          <w:sz w:val="20"/>
          <w:szCs w:val="20"/>
        </w:rPr>
      </w:pPr>
      <w:r w:rsidRPr="002F310F">
        <w:rPr>
          <w:rFonts w:ascii="Verdana" w:eastAsia="Verdana" w:hAnsi="Verdana" w:cs="Verdana"/>
          <w:sz w:val="20"/>
          <w:szCs w:val="20"/>
        </w:rPr>
        <w:t xml:space="preserve">Other regional chamber of commerce &amp; industry should be encouraged to cultivate ties with Bulgarian counterparts </w:t>
      </w:r>
      <w:r w:rsidRPr="002F310F">
        <w:rPr>
          <w:rFonts w:ascii="Verdana" w:hAnsi="Verdana"/>
          <w:sz w:val="20"/>
          <w:szCs w:val="20"/>
        </w:rPr>
        <w:t>through viable interaction rather than focusing only on the Gulf, China, Western Europe and North America.</w:t>
      </w:r>
    </w:p>
    <w:p w14:paraId="0796F524" w14:textId="77777777" w:rsidR="00EB1EDC" w:rsidRPr="002F310F" w:rsidRDefault="00EB1EDC" w:rsidP="00EB1EDC">
      <w:pPr>
        <w:pStyle w:val="NormalWeb"/>
        <w:spacing w:before="0" w:beforeAutospacing="0" w:after="450" w:afterAutospacing="0"/>
        <w:contextualSpacing/>
        <w:jc w:val="both"/>
        <w:textAlignment w:val="baseline"/>
        <w:rPr>
          <w:rFonts w:ascii="Verdana" w:eastAsia="Verdana" w:hAnsi="Verdana" w:cs="Verdana"/>
          <w:bCs/>
          <w:sz w:val="20"/>
          <w:szCs w:val="20"/>
        </w:rPr>
      </w:pPr>
    </w:p>
    <w:p w14:paraId="45472744" w14:textId="2AC4DFE8" w:rsidR="00EB1EDC" w:rsidRPr="002F310F" w:rsidRDefault="00EB1EDC" w:rsidP="00EB1EDC">
      <w:pPr>
        <w:pStyle w:val="NormalWeb"/>
        <w:numPr>
          <w:ilvl w:val="0"/>
          <w:numId w:val="24"/>
        </w:numPr>
        <w:spacing w:before="0" w:beforeAutospacing="0" w:after="450" w:afterAutospacing="0"/>
        <w:contextualSpacing/>
        <w:jc w:val="both"/>
        <w:textAlignment w:val="baseline"/>
        <w:rPr>
          <w:rFonts w:ascii="Verdana" w:eastAsia="Verdana" w:hAnsi="Verdana" w:cs="Verdana"/>
          <w:bCs/>
          <w:sz w:val="20"/>
          <w:szCs w:val="20"/>
        </w:rPr>
      </w:pPr>
      <w:r w:rsidRPr="002F310F">
        <w:rPr>
          <w:rFonts w:ascii="Verdana" w:hAnsi="Verdana"/>
          <w:sz w:val="20"/>
          <w:szCs w:val="20"/>
        </w:rPr>
        <w:t>SMEs are ignored although Bulgaria’s case study – it being one of the poorest EU members - is illustrative of a resemblance to Pakistan’s own economic environment in terms of cottage industries. An instrument of collaboration between SMEDA and BSEMPA is on the cards.</w:t>
      </w:r>
    </w:p>
    <w:p w14:paraId="55BA3697" w14:textId="77777777" w:rsidR="00EB1EDC" w:rsidRPr="002F310F" w:rsidRDefault="00EB1EDC" w:rsidP="00EB1EDC">
      <w:pPr>
        <w:pStyle w:val="NormalWeb"/>
        <w:spacing w:before="0" w:beforeAutospacing="0" w:after="450" w:afterAutospacing="0"/>
        <w:contextualSpacing/>
        <w:jc w:val="both"/>
        <w:textAlignment w:val="baseline"/>
        <w:rPr>
          <w:rFonts w:ascii="Verdana" w:eastAsia="Verdana" w:hAnsi="Verdana" w:cs="Verdana"/>
          <w:bCs/>
          <w:sz w:val="20"/>
          <w:szCs w:val="20"/>
        </w:rPr>
      </w:pPr>
    </w:p>
    <w:p w14:paraId="501F007B" w14:textId="48EAC17F" w:rsidR="00EB1EDC" w:rsidRDefault="00EB1EDC" w:rsidP="00EB1EDC">
      <w:pPr>
        <w:pStyle w:val="NormalWeb"/>
        <w:numPr>
          <w:ilvl w:val="0"/>
          <w:numId w:val="24"/>
        </w:numPr>
        <w:spacing w:before="0" w:beforeAutospacing="0" w:after="450" w:afterAutospacing="0"/>
        <w:contextualSpacing/>
        <w:jc w:val="both"/>
        <w:textAlignment w:val="baseline"/>
        <w:rPr>
          <w:rFonts w:ascii="Verdana" w:eastAsia="Verdana" w:hAnsi="Verdana" w:cs="Verdana"/>
          <w:bCs/>
          <w:sz w:val="20"/>
          <w:szCs w:val="20"/>
        </w:rPr>
      </w:pPr>
      <w:r w:rsidRPr="002F310F">
        <w:rPr>
          <w:rFonts w:ascii="Verdana" w:eastAsia="Verdana" w:hAnsi="Verdana" w:cs="Verdana"/>
          <w:sz w:val="20"/>
          <w:szCs w:val="20"/>
        </w:rPr>
        <w:t>Single</w:t>
      </w:r>
      <w:r w:rsidRPr="002F310F">
        <w:rPr>
          <w:rFonts w:ascii="Verdana" w:hAnsi="Verdana"/>
          <w:sz w:val="20"/>
          <w:szCs w:val="20"/>
        </w:rPr>
        <w:t xml:space="preserve"> country exhibitions / trade caravans on regional basis, including the Balkan region, from the perspective of Bulgaria.</w:t>
      </w:r>
    </w:p>
    <w:p w14:paraId="710E1261" w14:textId="77777777" w:rsidR="00C426A0" w:rsidRPr="00C426A0" w:rsidRDefault="00C426A0" w:rsidP="00C426A0">
      <w:pPr>
        <w:pStyle w:val="NormalWeb"/>
        <w:spacing w:before="0" w:beforeAutospacing="0" w:after="450" w:afterAutospacing="0"/>
        <w:contextualSpacing/>
        <w:jc w:val="both"/>
        <w:textAlignment w:val="baseline"/>
        <w:rPr>
          <w:rFonts w:ascii="Verdana" w:eastAsia="Verdana" w:hAnsi="Verdana" w:cs="Verdana"/>
          <w:bCs/>
          <w:sz w:val="20"/>
          <w:szCs w:val="20"/>
        </w:rPr>
      </w:pPr>
    </w:p>
    <w:p w14:paraId="50624227" w14:textId="77777777" w:rsidR="00EB1EDC" w:rsidRPr="002F310F" w:rsidRDefault="00EB1EDC" w:rsidP="00EB1EDC">
      <w:pPr>
        <w:pStyle w:val="NormalWeb"/>
        <w:numPr>
          <w:ilvl w:val="0"/>
          <w:numId w:val="24"/>
        </w:numPr>
        <w:spacing w:after="450"/>
        <w:contextualSpacing/>
        <w:jc w:val="both"/>
        <w:textAlignment w:val="baseline"/>
        <w:rPr>
          <w:rFonts w:ascii="Verdana" w:eastAsia="Verdana" w:hAnsi="Verdana" w:cs="Verdana"/>
          <w:bCs/>
          <w:sz w:val="20"/>
          <w:szCs w:val="20"/>
        </w:rPr>
      </w:pPr>
      <w:r w:rsidRPr="002F310F">
        <w:rPr>
          <w:rFonts w:ascii="Verdana" w:eastAsia="Verdana" w:hAnsi="Verdana" w:cs="Verdana"/>
          <w:bCs/>
          <w:sz w:val="20"/>
          <w:szCs w:val="20"/>
        </w:rPr>
        <w:t xml:space="preserve">We could also explore joint ventures in renewable energy, infrastructure and </w:t>
      </w:r>
      <w:proofErr w:type="spellStart"/>
      <w:r w:rsidRPr="002F310F">
        <w:rPr>
          <w:rFonts w:ascii="Verdana" w:eastAsia="Verdana" w:hAnsi="Verdana" w:cs="Verdana"/>
          <w:bCs/>
          <w:sz w:val="20"/>
          <w:szCs w:val="20"/>
        </w:rPr>
        <w:t>defence</w:t>
      </w:r>
      <w:proofErr w:type="spellEnd"/>
      <w:r w:rsidRPr="002F310F">
        <w:rPr>
          <w:rFonts w:ascii="Verdana" w:eastAsia="Verdana" w:hAnsi="Verdana" w:cs="Verdana"/>
          <w:bCs/>
          <w:sz w:val="20"/>
          <w:szCs w:val="20"/>
        </w:rPr>
        <w:t xml:space="preserve"> hardware. This would augment our exports of rice and textiles as well as introducing Pakistani onyx, ceramics, leather, tobacco, precious stones and sports goods.</w:t>
      </w:r>
    </w:p>
    <w:p w14:paraId="6490B958" w14:textId="77777777" w:rsidR="00EB1EDC" w:rsidRPr="002F310F" w:rsidRDefault="00EB1EDC" w:rsidP="00EB1EDC">
      <w:pPr>
        <w:pStyle w:val="NormalWeb"/>
        <w:spacing w:after="450"/>
        <w:contextualSpacing/>
        <w:jc w:val="both"/>
        <w:textAlignment w:val="baseline"/>
        <w:rPr>
          <w:rFonts w:ascii="Verdana" w:eastAsia="Verdana" w:hAnsi="Verdana" w:cs="Verdana"/>
          <w:bCs/>
          <w:sz w:val="20"/>
          <w:szCs w:val="20"/>
        </w:rPr>
      </w:pPr>
    </w:p>
    <w:p w14:paraId="1F234361" w14:textId="77777777" w:rsidR="00EB1EDC" w:rsidRPr="002F310F" w:rsidRDefault="00EB1EDC" w:rsidP="00EB1EDC">
      <w:pPr>
        <w:pStyle w:val="NormalWeb"/>
        <w:numPr>
          <w:ilvl w:val="0"/>
          <w:numId w:val="24"/>
        </w:numPr>
        <w:spacing w:after="450"/>
        <w:contextualSpacing/>
        <w:jc w:val="both"/>
        <w:textAlignment w:val="baseline"/>
        <w:rPr>
          <w:rFonts w:ascii="Verdana" w:eastAsia="Verdana" w:hAnsi="Verdana" w:cs="Verdana"/>
          <w:bCs/>
          <w:sz w:val="20"/>
          <w:szCs w:val="20"/>
        </w:rPr>
      </w:pPr>
      <w:r w:rsidRPr="002F310F">
        <w:rPr>
          <w:rFonts w:ascii="Verdana" w:eastAsia="Verdana" w:hAnsi="Verdana" w:cs="Verdana"/>
          <w:bCs/>
          <w:sz w:val="20"/>
          <w:szCs w:val="20"/>
        </w:rPr>
        <w:t>Mission has always shared its recommendations with TDAP, FPCCI and other trade agencies to sponsor the participation of our exporters/entrepreneurs at mega international trade exhibitions in Bulgaria. Representatives of the respective chambers of commerce &amp; trade promotion departments may be encouraged to visit trade fairs in either country.</w:t>
      </w:r>
    </w:p>
    <w:p w14:paraId="46E57506" w14:textId="6733E9E7" w:rsidR="003C486C" w:rsidRPr="002F310F" w:rsidRDefault="003C486C" w:rsidP="00EB1EDC">
      <w:pPr>
        <w:rPr>
          <w:rFonts w:ascii="Verdana" w:hAnsi="Verdana"/>
          <w:sz w:val="20"/>
          <w:szCs w:val="20"/>
        </w:rPr>
      </w:pPr>
      <w:bookmarkStart w:id="2" w:name="_GoBack"/>
      <w:bookmarkEnd w:id="2"/>
    </w:p>
    <w:sectPr w:rsidR="003C486C" w:rsidRPr="002F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19DB"/>
    <w:multiLevelType w:val="hybridMultilevel"/>
    <w:tmpl w:val="5EF2BF6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15:restartNumberingAfterBreak="0">
    <w:nsid w:val="157E26C5"/>
    <w:multiLevelType w:val="hybridMultilevel"/>
    <w:tmpl w:val="D9C05E8E"/>
    <w:lvl w:ilvl="0" w:tplc="33F812FE">
      <w:start w:val="1"/>
      <w:numFmt w:val="low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6A85DB1"/>
    <w:multiLevelType w:val="hybridMultilevel"/>
    <w:tmpl w:val="407EA64E"/>
    <w:lvl w:ilvl="0" w:tplc="0402000F">
      <w:start w:val="1"/>
      <w:numFmt w:val="decimal"/>
      <w:lvlText w:val="%1."/>
      <w:lvlJc w:val="left"/>
      <w:pPr>
        <w:ind w:left="1776" w:hanging="360"/>
      </w:pPr>
    </w:lvl>
    <w:lvl w:ilvl="1" w:tplc="04020003">
      <w:start w:val="1"/>
      <w:numFmt w:val="bullet"/>
      <w:lvlText w:val="o"/>
      <w:lvlJc w:val="left"/>
      <w:pPr>
        <w:ind w:left="2496" w:hanging="360"/>
      </w:pPr>
      <w:rPr>
        <w:rFonts w:ascii="Courier New" w:hAnsi="Courier New" w:cs="Courier New" w:hint="default"/>
      </w:rPr>
    </w:lvl>
    <w:lvl w:ilvl="2" w:tplc="04020005">
      <w:start w:val="1"/>
      <w:numFmt w:val="bullet"/>
      <w:lvlText w:val=""/>
      <w:lvlJc w:val="left"/>
      <w:pPr>
        <w:ind w:left="3216" w:hanging="360"/>
      </w:pPr>
      <w:rPr>
        <w:rFonts w:ascii="Wingdings" w:hAnsi="Wingdings" w:hint="default"/>
      </w:rPr>
    </w:lvl>
    <w:lvl w:ilvl="3" w:tplc="04020001">
      <w:start w:val="1"/>
      <w:numFmt w:val="bullet"/>
      <w:lvlText w:val=""/>
      <w:lvlJc w:val="left"/>
      <w:pPr>
        <w:ind w:left="3936" w:hanging="360"/>
      </w:pPr>
      <w:rPr>
        <w:rFonts w:ascii="Symbol" w:hAnsi="Symbol" w:hint="default"/>
      </w:rPr>
    </w:lvl>
    <w:lvl w:ilvl="4" w:tplc="04020003">
      <w:start w:val="1"/>
      <w:numFmt w:val="bullet"/>
      <w:lvlText w:val="o"/>
      <w:lvlJc w:val="left"/>
      <w:pPr>
        <w:ind w:left="4656" w:hanging="360"/>
      </w:pPr>
      <w:rPr>
        <w:rFonts w:ascii="Courier New" w:hAnsi="Courier New" w:cs="Courier New" w:hint="default"/>
      </w:rPr>
    </w:lvl>
    <w:lvl w:ilvl="5" w:tplc="04020005">
      <w:start w:val="1"/>
      <w:numFmt w:val="bullet"/>
      <w:lvlText w:val=""/>
      <w:lvlJc w:val="left"/>
      <w:pPr>
        <w:ind w:left="5376" w:hanging="360"/>
      </w:pPr>
      <w:rPr>
        <w:rFonts w:ascii="Wingdings" w:hAnsi="Wingdings" w:hint="default"/>
      </w:rPr>
    </w:lvl>
    <w:lvl w:ilvl="6" w:tplc="04020001">
      <w:start w:val="1"/>
      <w:numFmt w:val="bullet"/>
      <w:lvlText w:val=""/>
      <w:lvlJc w:val="left"/>
      <w:pPr>
        <w:ind w:left="6096" w:hanging="360"/>
      </w:pPr>
      <w:rPr>
        <w:rFonts w:ascii="Symbol" w:hAnsi="Symbol" w:hint="default"/>
      </w:rPr>
    </w:lvl>
    <w:lvl w:ilvl="7" w:tplc="04020003">
      <w:start w:val="1"/>
      <w:numFmt w:val="bullet"/>
      <w:lvlText w:val="o"/>
      <w:lvlJc w:val="left"/>
      <w:pPr>
        <w:ind w:left="6816" w:hanging="360"/>
      </w:pPr>
      <w:rPr>
        <w:rFonts w:ascii="Courier New" w:hAnsi="Courier New" w:cs="Courier New" w:hint="default"/>
      </w:rPr>
    </w:lvl>
    <w:lvl w:ilvl="8" w:tplc="04020005">
      <w:start w:val="1"/>
      <w:numFmt w:val="bullet"/>
      <w:lvlText w:val=""/>
      <w:lvlJc w:val="left"/>
      <w:pPr>
        <w:ind w:left="7536" w:hanging="360"/>
      </w:pPr>
      <w:rPr>
        <w:rFonts w:ascii="Wingdings" w:hAnsi="Wingdings" w:hint="default"/>
      </w:rPr>
    </w:lvl>
  </w:abstractNum>
  <w:abstractNum w:abstractNumId="3" w15:restartNumberingAfterBreak="0">
    <w:nsid w:val="280C041C"/>
    <w:multiLevelType w:val="hybridMultilevel"/>
    <w:tmpl w:val="85FA36A0"/>
    <w:lvl w:ilvl="0" w:tplc="0402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6E7EA1"/>
    <w:multiLevelType w:val="hybridMultilevel"/>
    <w:tmpl w:val="1B6089E2"/>
    <w:lvl w:ilvl="0" w:tplc="085C294C">
      <w:start w:val="1"/>
      <w:numFmt w:val="lowerLetter"/>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5" w15:restartNumberingAfterBreak="0">
    <w:nsid w:val="3653415B"/>
    <w:multiLevelType w:val="hybridMultilevel"/>
    <w:tmpl w:val="0FBE5D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A1B60B5"/>
    <w:multiLevelType w:val="hybridMultilevel"/>
    <w:tmpl w:val="8BD2927E"/>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1575867"/>
    <w:multiLevelType w:val="hybridMultilevel"/>
    <w:tmpl w:val="477E0A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B30C2"/>
    <w:multiLevelType w:val="hybridMultilevel"/>
    <w:tmpl w:val="C04A49E0"/>
    <w:lvl w:ilvl="0" w:tplc="0210865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87F772F"/>
    <w:multiLevelType w:val="hybridMultilevel"/>
    <w:tmpl w:val="1408B392"/>
    <w:lvl w:ilvl="0" w:tplc="9EF4835A">
      <w:start w:val="1"/>
      <w:numFmt w:val="upperLetter"/>
      <w:lvlText w:val="%1)"/>
      <w:lvlJc w:val="left"/>
      <w:pPr>
        <w:ind w:left="644"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75B99"/>
    <w:multiLevelType w:val="hybridMultilevel"/>
    <w:tmpl w:val="714868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128265A"/>
    <w:multiLevelType w:val="hybridMultilevel"/>
    <w:tmpl w:val="81D0743A"/>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14F1329"/>
    <w:multiLevelType w:val="hybridMultilevel"/>
    <w:tmpl w:val="59D48324"/>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57C56CF0"/>
    <w:multiLevelType w:val="hybridMultilevel"/>
    <w:tmpl w:val="20164754"/>
    <w:lvl w:ilvl="0" w:tplc="EC7AA580">
      <w:start w:val="1"/>
      <w:numFmt w:val="lowerRoman"/>
      <w:lvlText w:val="%1."/>
      <w:lvlJc w:val="left"/>
      <w:pPr>
        <w:ind w:left="2280" w:hanging="360"/>
      </w:pPr>
      <w:rPr>
        <w:rFonts w:hint="default"/>
      </w:rPr>
    </w:lvl>
    <w:lvl w:ilvl="1" w:tplc="04020019" w:tentative="1">
      <w:start w:val="1"/>
      <w:numFmt w:val="lowerLetter"/>
      <w:lvlText w:val="%2."/>
      <w:lvlJc w:val="left"/>
      <w:pPr>
        <w:ind w:left="3000" w:hanging="360"/>
      </w:pPr>
    </w:lvl>
    <w:lvl w:ilvl="2" w:tplc="0402001B" w:tentative="1">
      <w:start w:val="1"/>
      <w:numFmt w:val="lowerRoman"/>
      <w:lvlText w:val="%3."/>
      <w:lvlJc w:val="right"/>
      <w:pPr>
        <w:ind w:left="3720" w:hanging="180"/>
      </w:pPr>
    </w:lvl>
    <w:lvl w:ilvl="3" w:tplc="0402000F" w:tentative="1">
      <w:start w:val="1"/>
      <w:numFmt w:val="decimal"/>
      <w:lvlText w:val="%4."/>
      <w:lvlJc w:val="left"/>
      <w:pPr>
        <w:ind w:left="4440" w:hanging="360"/>
      </w:pPr>
    </w:lvl>
    <w:lvl w:ilvl="4" w:tplc="04020019" w:tentative="1">
      <w:start w:val="1"/>
      <w:numFmt w:val="lowerLetter"/>
      <w:lvlText w:val="%5."/>
      <w:lvlJc w:val="left"/>
      <w:pPr>
        <w:ind w:left="5160" w:hanging="360"/>
      </w:pPr>
    </w:lvl>
    <w:lvl w:ilvl="5" w:tplc="0402001B" w:tentative="1">
      <w:start w:val="1"/>
      <w:numFmt w:val="lowerRoman"/>
      <w:lvlText w:val="%6."/>
      <w:lvlJc w:val="right"/>
      <w:pPr>
        <w:ind w:left="5880" w:hanging="180"/>
      </w:pPr>
    </w:lvl>
    <w:lvl w:ilvl="6" w:tplc="0402000F" w:tentative="1">
      <w:start w:val="1"/>
      <w:numFmt w:val="decimal"/>
      <w:lvlText w:val="%7."/>
      <w:lvlJc w:val="left"/>
      <w:pPr>
        <w:ind w:left="6600" w:hanging="360"/>
      </w:pPr>
    </w:lvl>
    <w:lvl w:ilvl="7" w:tplc="04020019" w:tentative="1">
      <w:start w:val="1"/>
      <w:numFmt w:val="lowerLetter"/>
      <w:lvlText w:val="%8."/>
      <w:lvlJc w:val="left"/>
      <w:pPr>
        <w:ind w:left="7320" w:hanging="360"/>
      </w:pPr>
    </w:lvl>
    <w:lvl w:ilvl="8" w:tplc="0402001B" w:tentative="1">
      <w:start w:val="1"/>
      <w:numFmt w:val="lowerRoman"/>
      <w:lvlText w:val="%9."/>
      <w:lvlJc w:val="right"/>
      <w:pPr>
        <w:ind w:left="8040" w:hanging="180"/>
      </w:pPr>
    </w:lvl>
  </w:abstractNum>
  <w:abstractNum w:abstractNumId="14" w15:restartNumberingAfterBreak="0">
    <w:nsid w:val="5FC26807"/>
    <w:multiLevelType w:val="hybridMultilevel"/>
    <w:tmpl w:val="E398DC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35D3AFF"/>
    <w:multiLevelType w:val="hybridMultilevel"/>
    <w:tmpl w:val="0326144A"/>
    <w:lvl w:ilvl="0" w:tplc="04090009">
      <w:start w:val="1"/>
      <w:numFmt w:val="bullet"/>
      <w:lvlText w:val=""/>
      <w:lvlJc w:val="left"/>
      <w:pPr>
        <w:ind w:left="2139" w:hanging="360"/>
      </w:pPr>
      <w:rPr>
        <w:rFonts w:ascii="Wingdings" w:hAnsi="Wingdings" w:hint="default"/>
      </w:rPr>
    </w:lvl>
    <w:lvl w:ilvl="1" w:tplc="04090003" w:tentative="1">
      <w:start w:val="1"/>
      <w:numFmt w:val="bullet"/>
      <w:lvlText w:val="o"/>
      <w:lvlJc w:val="left"/>
      <w:pPr>
        <w:ind w:left="2859" w:hanging="360"/>
      </w:pPr>
      <w:rPr>
        <w:rFonts w:ascii="Courier New" w:hAnsi="Courier New" w:cs="Courier New" w:hint="default"/>
      </w:rPr>
    </w:lvl>
    <w:lvl w:ilvl="2" w:tplc="04090005" w:tentative="1">
      <w:start w:val="1"/>
      <w:numFmt w:val="bullet"/>
      <w:lvlText w:val=""/>
      <w:lvlJc w:val="left"/>
      <w:pPr>
        <w:ind w:left="3579" w:hanging="360"/>
      </w:pPr>
      <w:rPr>
        <w:rFonts w:ascii="Wingdings" w:hAnsi="Wingdings" w:hint="default"/>
      </w:rPr>
    </w:lvl>
    <w:lvl w:ilvl="3" w:tplc="04090001" w:tentative="1">
      <w:start w:val="1"/>
      <w:numFmt w:val="bullet"/>
      <w:lvlText w:val=""/>
      <w:lvlJc w:val="left"/>
      <w:pPr>
        <w:ind w:left="4299" w:hanging="360"/>
      </w:pPr>
      <w:rPr>
        <w:rFonts w:ascii="Symbol" w:hAnsi="Symbol" w:hint="default"/>
      </w:rPr>
    </w:lvl>
    <w:lvl w:ilvl="4" w:tplc="04090003" w:tentative="1">
      <w:start w:val="1"/>
      <w:numFmt w:val="bullet"/>
      <w:lvlText w:val="o"/>
      <w:lvlJc w:val="left"/>
      <w:pPr>
        <w:ind w:left="5019" w:hanging="360"/>
      </w:pPr>
      <w:rPr>
        <w:rFonts w:ascii="Courier New" w:hAnsi="Courier New" w:cs="Courier New" w:hint="default"/>
      </w:rPr>
    </w:lvl>
    <w:lvl w:ilvl="5" w:tplc="04090005" w:tentative="1">
      <w:start w:val="1"/>
      <w:numFmt w:val="bullet"/>
      <w:lvlText w:val=""/>
      <w:lvlJc w:val="left"/>
      <w:pPr>
        <w:ind w:left="5739" w:hanging="360"/>
      </w:pPr>
      <w:rPr>
        <w:rFonts w:ascii="Wingdings" w:hAnsi="Wingdings" w:hint="default"/>
      </w:rPr>
    </w:lvl>
    <w:lvl w:ilvl="6" w:tplc="04090001" w:tentative="1">
      <w:start w:val="1"/>
      <w:numFmt w:val="bullet"/>
      <w:lvlText w:val=""/>
      <w:lvlJc w:val="left"/>
      <w:pPr>
        <w:ind w:left="6459" w:hanging="360"/>
      </w:pPr>
      <w:rPr>
        <w:rFonts w:ascii="Symbol" w:hAnsi="Symbol" w:hint="default"/>
      </w:rPr>
    </w:lvl>
    <w:lvl w:ilvl="7" w:tplc="04090003" w:tentative="1">
      <w:start w:val="1"/>
      <w:numFmt w:val="bullet"/>
      <w:lvlText w:val="o"/>
      <w:lvlJc w:val="left"/>
      <w:pPr>
        <w:ind w:left="7179" w:hanging="360"/>
      </w:pPr>
      <w:rPr>
        <w:rFonts w:ascii="Courier New" w:hAnsi="Courier New" w:cs="Courier New" w:hint="default"/>
      </w:rPr>
    </w:lvl>
    <w:lvl w:ilvl="8" w:tplc="04090005" w:tentative="1">
      <w:start w:val="1"/>
      <w:numFmt w:val="bullet"/>
      <w:lvlText w:val=""/>
      <w:lvlJc w:val="left"/>
      <w:pPr>
        <w:ind w:left="7899" w:hanging="360"/>
      </w:pPr>
      <w:rPr>
        <w:rFonts w:ascii="Wingdings" w:hAnsi="Wingdings" w:hint="default"/>
      </w:rPr>
    </w:lvl>
  </w:abstractNum>
  <w:abstractNum w:abstractNumId="16" w15:restartNumberingAfterBreak="0">
    <w:nsid w:val="6E156926"/>
    <w:multiLevelType w:val="hybridMultilevel"/>
    <w:tmpl w:val="39D02E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E8E148A"/>
    <w:multiLevelType w:val="hybridMultilevel"/>
    <w:tmpl w:val="34D2E9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55F0075"/>
    <w:multiLevelType w:val="multilevel"/>
    <w:tmpl w:val="5BE83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4F7C80"/>
    <w:multiLevelType w:val="hybridMultilevel"/>
    <w:tmpl w:val="23C00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01AE0"/>
    <w:multiLevelType w:val="hybridMultilevel"/>
    <w:tmpl w:val="CCD21C62"/>
    <w:lvl w:ilvl="0" w:tplc="F28EC442">
      <w:start w:val="1"/>
      <w:numFmt w:val="decimal"/>
      <w:lvlText w:val="%1."/>
      <w:lvlJc w:val="left"/>
      <w:pPr>
        <w:ind w:left="1414" w:hanging="70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15:restartNumberingAfterBreak="0">
    <w:nsid w:val="7C935564"/>
    <w:multiLevelType w:val="hybridMultilevel"/>
    <w:tmpl w:val="228A592A"/>
    <w:lvl w:ilvl="0" w:tplc="13E21C40">
      <w:start w:val="1"/>
      <w:numFmt w:val="lowerRoman"/>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7CE95784"/>
    <w:multiLevelType w:val="hybridMultilevel"/>
    <w:tmpl w:val="6ABAD234"/>
    <w:lvl w:ilvl="0" w:tplc="B35425C6">
      <w:start w:val="1"/>
      <w:numFmt w:val="lowerRoman"/>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7EDE6FF9"/>
    <w:multiLevelType w:val="hybridMultilevel"/>
    <w:tmpl w:val="DAA47CB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4" w15:restartNumberingAfterBreak="0">
    <w:nsid w:val="7F356E12"/>
    <w:multiLevelType w:val="hybridMultilevel"/>
    <w:tmpl w:val="126ADB7E"/>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1"/>
  </w:num>
  <w:num w:numId="5">
    <w:abstractNumId w:val="18"/>
  </w:num>
  <w:num w:numId="6">
    <w:abstractNumId w:val="20"/>
  </w:num>
  <w:num w:numId="7">
    <w:abstractNumId w:val="23"/>
  </w:num>
  <w:num w:numId="8">
    <w:abstractNumId w:val="21"/>
  </w:num>
  <w:num w:numId="9">
    <w:abstractNumId w:val="8"/>
  </w:num>
  <w:num w:numId="10">
    <w:abstractNumId w:val="22"/>
  </w:num>
  <w:num w:numId="11">
    <w:abstractNumId w:val="11"/>
  </w:num>
  <w:num w:numId="12">
    <w:abstractNumId w:val="16"/>
  </w:num>
  <w:num w:numId="13">
    <w:abstractNumId w:val="14"/>
  </w:num>
  <w:num w:numId="14">
    <w:abstractNumId w:val="17"/>
  </w:num>
  <w:num w:numId="15">
    <w:abstractNumId w:val="5"/>
  </w:num>
  <w:num w:numId="16">
    <w:abstractNumId w:val="13"/>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7"/>
  </w:num>
  <w:num w:numId="22">
    <w:abstractNumId w:val="10"/>
  </w:num>
  <w:num w:numId="23">
    <w:abstractNumId w:val="9"/>
  </w:num>
  <w:num w:numId="24">
    <w:abstractNumId w:val="3"/>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2C"/>
    <w:rsid w:val="00014B0A"/>
    <w:rsid w:val="00061A2C"/>
    <w:rsid w:val="00087CF5"/>
    <w:rsid w:val="000B2941"/>
    <w:rsid w:val="000F6978"/>
    <w:rsid w:val="0012517E"/>
    <w:rsid w:val="00196A90"/>
    <w:rsid w:val="001B738F"/>
    <w:rsid w:val="002079E2"/>
    <w:rsid w:val="002A7DA3"/>
    <w:rsid w:val="002F310F"/>
    <w:rsid w:val="00327D0B"/>
    <w:rsid w:val="003509F7"/>
    <w:rsid w:val="003723F0"/>
    <w:rsid w:val="003C486C"/>
    <w:rsid w:val="003C5AC6"/>
    <w:rsid w:val="003F2556"/>
    <w:rsid w:val="00420962"/>
    <w:rsid w:val="0043282B"/>
    <w:rsid w:val="00441DFF"/>
    <w:rsid w:val="004C26BF"/>
    <w:rsid w:val="00561598"/>
    <w:rsid w:val="0059412B"/>
    <w:rsid w:val="005C3EF0"/>
    <w:rsid w:val="005D42A1"/>
    <w:rsid w:val="005E11B8"/>
    <w:rsid w:val="006C6D4A"/>
    <w:rsid w:val="006F381E"/>
    <w:rsid w:val="006F7E34"/>
    <w:rsid w:val="007159F8"/>
    <w:rsid w:val="0075237C"/>
    <w:rsid w:val="00764878"/>
    <w:rsid w:val="00764B13"/>
    <w:rsid w:val="00775B78"/>
    <w:rsid w:val="00795DAF"/>
    <w:rsid w:val="007C62ED"/>
    <w:rsid w:val="008310DE"/>
    <w:rsid w:val="00835AB2"/>
    <w:rsid w:val="00874541"/>
    <w:rsid w:val="0089120C"/>
    <w:rsid w:val="008A5AAF"/>
    <w:rsid w:val="008C1938"/>
    <w:rsid w:val="008C3253"/>
    <w:rsid w:val="00920EBB"/>
    <w:rsid w:val="00937135"/>
    <w:rsid w:val="00970449"/>
    <w:rsid w:val="009F55F8"/>
    <w:rsid w:val="00A75A35"/>
    <w:rsid w:val="00AD09AD"/>
    <w:rsid w:val="00AD4A74"/>
    <w:rsid w:val="00B03B2F"/>
    <w:rsid w:val="00B9744C"/>
    <w:rsid w:val="00C34561"/>
    <w:rsid w:val="00C426A0"/>
    <w:rsid w:val="00C66DD6"/>
    <w:rsid w:val="00C87A72"/>
    <w:rsid w:val="00CA3946"/>
    <w:rsid w:val="00CE3289"/>
    <w:rsid w:val="00D067AA"/>
    <w:rsid w:val="00D1637E"/>
    <w:rsid w:val="00D16A09"/>
    <w:rsid w:val="00DB2FC2"/>
    <w:rsid w:val="00E30A1A"/>
    <w:rsid w:val="00E73756"/>
    <w:rsid w:val="00E93722"/>
    <w:rsid w:val="00EA11EF"/>
    <w:rsid w:val="00EB1EDC"/>
    <w:rsid w:val="00EB37C4"/>
    <w:rsid w:val="00F65FF9"/>
    <w:rsid w:val="00FA06DE"/>
    <w:rsid w:val="00FC1E0F"/>
    <w:rsid w:val="00FE29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04AC"/>
  <w15:chartTrackingRefBased/>
  <w15:docId w15:val="{B2E06396-CC0C-4133-8A49-E77A3526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C1938"/>
    <w:pPr>
      <w:widowControl w:val="0"/>
      <w:spacing w:after="0" w:line="240" w:lineRule="auto"/>
    </w:pPr>
    <w:rPr>
      <w:rFonts w:ascii="Courier New" w:eastAsia="Courier New" w:hAnsi="Courier New" w:cs="Courier New"/>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938"/>
    <w:pPr>
      <w:widowControl w:val="0"/>
      <w:spacing w:after="0" w:line="240" w:lineRule="auto"/>
    </w:pPr>
    <w:rPr>
      <w:rFonts w:ascii="Courier New" w:eastAsia="Courier New" w:hAnsi="Courier New" w:cs="Courier New"/>
      <w:color w:val="000000"/>
      <w:sz w:val="24"/>
      <w:szCs w:val="24"/>
      <w:lang w:val="en-US" w:bidi="en-US"/>
    </w:rPr>
  </w:style>
  <w:style w:type="table" w:styleId="TableGrid">
    <w:name w:val="Table Grid"/>
    <w:basedOn w:val="TableNormal"/>
    <w:uiPriority w:val="39"/>
    <w:rsid w:val="008C1938"/>
    <w:pPr>
      <w:widowControl w:val="0"/>
      <w:spacing w:after="0" w:line="240" w:lineRule="auto"/>
    </w:pPr>
    <w:rPr>
      <w:rFonts w:ascii="Courier New" w:eastAsia="Courier New" w:hAnsi="Courier New" w:cs="Courier New"/>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DefaultParagraphFont"/>
    <w:rsid w:val="00EB1EDC"/>
    <w:rPr>
      <w:rFonts w:ascii="Times New Roman" w:eastAsia="Times New Roman" w:hAnsi="Times New Roman" w:cs="Times New Roman"/>
      <w:b/>
      <w:bCs/>
      <w:i w:val="0"/>
      <w:iCs w:val="0"/>
      <w:smallCaps w:val="0"/>
      <w:strike w:val="0"/>
      <w:sz w:val="26"/>
      <w:szCs w:val="26"/>
      <w:u w:val="none"/>
    </w:rPr>
  </w:style>
  <w:style w:type="character" w:customStyle="1" w:styleId="Heading10">
    <w:name w:val="Heading #1"/>
    <w:basedOn w:val="Heading1"/>
    <w:rsid w:val="00EB1EDC"/>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Headerorfooter">
    <w:name w:val="Header or footer_"/>
    <w:basedOn w:val="DefaultParagraphFont"/>
    <w:rsid w:val="00EB1EDC"/>
    <w:rPr>
      <w:rFonts w:ascii="Times New Roman" w:eastAsia="Times New Roman" w:hAnsi="Times New Roman" w:cs="Times New Roman"/>
      <w:b w:val="0"/>
      <w:bCs w:val="0"/>
      <w:i w:val="0"/>
      <w:iCs w:val="0"/>
      <w:smallCaps w:val="0"/>
      <w:strike w:val="0"/>
      <w:sz w:val="15"/>
      <w:szCs w:val="15"/>
      <w:u w:val="none"/>
    </w:rPr>
  </w:style>
  <w:style w:type="character" w:customStyle="1" w:styleId="Headerorfooter11pt">
    <w:name w:val="Header or footer + 11 pt"/>
    <w:basedOn w:val="Headerorfooter"/>
    <w:rsid w:val="00EB1ED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Headerorfooter0">
    <w:name w:val="Header or footer"/>
    <w:basedOn w:val="Headerorfooter"/>
    <w:rsid w:val="00EB1EDC"/>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Bodytext2">
    <w:name w:val="Body text (2)_"/>
    <w:basedOn w:val="DefaultParagraphFont"/>
    <w:rsid w:val="00EB1EDC"/>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rsid w:val="00EB1EDC"/>
    <w:rPr>
      <w:rFonts w:ascii="Times New Roman" w:eastAsia="Times New Roman" w:hAnsi="Times New Roman" w:cs="Times New Roman"/>
      <w:b/>
      <w:bCs/>
      <w:i w:val="0"/>
      <w:iCs w:val="0"/>
      <w:smallCaps w:val="0"/>
      <w:strike w:val="0"/>
      <w:sz w:val="22"/>
      <w:szCs w:val="22"/>
      <w:u w:val="none"/>
    </w:rPr>
  </w:style>
  <w:style w:type="character" w:customStyle="1" w:styleId="Bodytext30">
    <w:name w:val="Body text (3)"/>
    <w:basedOn w:val="Bodytext3"/>
    <w:rsid w:val="00EB1EDC"/>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310ptNotBold">
    <w:name w:val="Body text (3) + 10 pt;Not Bold"/>
    <w:basedOn w:val="Bodytext3"/>
    <w:rsid w:val="00EB1EDC"/>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4">
    <w:name w:val="Body text (4)_"/>
    <w:basedOn w:val="DefaultParagraphFont"/>
    <w:rsid w:val="00EB1EDC"/>
    <w:rPr>
      <w:rFonts w:ascii="Times New Roman" w:eastAsia="Times New Roman" w:hAnsi="Times New Roman" w:cs="Times New Roman"/>
      <w:b w:val="0"/>
      <w:bCs w:val="0"/>
      <w:i w:val="0"/>
      <w:iCs w:val="0"/>
      <w:smallCaps w:val="0"/>
      <w:strike w:val="0"/>
      <w:sz w:val="15"/>
      <w:szCs w:val="15"/>
      <w:u w:val="none"/>
    </w:rPr>
  </w:style>
  <w:style w:type="character" w:customStyle="1" w:styleId="Bodytext40">
    <w:name w:val="Body text (4)"/>
    <w:basedOn w:val="Bodytext4"/>
    <w:rsid w:val="00EB1EDC"/>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Bodytext5">
    <w:name w:val="Body text (5)_"/>
    <w:basedOn w:val="DefaultParagraphFont"/>
    <w:rsid w:val="00EB1EDC"/>
    <w:rPr>
      <w:rFonts w:ascii="Times New Roman" w:eastAsia="Times New Roman" w:hAnsi="Times New Roman" w:cs="Times New Roman"/>
      <w:b/>
      <w:bCs/>
      <w:i w:val="0"/>
      <w:iCs w:val="0"/>
      <w:smallCaps w:val="0"/>
      <w:strike w:val="0"/>
      <w:sz w:val="26"/>
      <w:szCs w:val="26"/>
      <w:u w:val="none"/>
    </w:rPr>
  </w:style>
  <w:style w:type="character" w:customStyle="1" w:styleId="Bodytext50">
    <w:name w:val="Body text (5)"/>
    <w:basedOn w:val="Bodytext5"/>
    <w:rsid w:val="00EB1EDC"/>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character" w:customStyle="1" w:styleId="Bodytext6">
    <w:name w:val="Body text (6)_"/>
    <w:basedOn w:val="DefaultParagraphFont"/>
    <w:link w:val="Bodytext60"/>
    <w:rsid w:val="00EB1EDC"/>
    <w:rPr>
      <w:rFonts w:ascii="Times New Roman" w:eastAsia="Times New Roman" w:hAnsi="Times New Roman" w:cs="Times New Roman"/>
      <w:sz w:val="28"/>
      <w:szCs w:val="28"/>
      <w:shd w:val="clear" w:color="auto" w:fill="FFFFFF"/>
    </w:rPr>
  </w:style>
  <w:style w:type="character" w:customStyle="1" w:styleId="Bodytext511ptNotBold">
    <w:name w:val="Body text (5) + 11 pt;Not Bold"/>
    <w:basedOn w:val="Bodytext5"/>
    <w:rsid w:val="00EB1EDC"/>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14pt">
    <w:name w:val="Body text (2) + 14 pt"/>
    <w:basedOn w:val="Bodytext2"/>
    <w:rsid w:val="00EB1ED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Bodytext213ptBold">
    <w:name w:val="Body text (2) + 13 pt;Bold"/>
    <w:basedOn w:val="Bodytext2"/>
    <w:rsid w:val="00EB1EDC"/>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7">
    <w:name w:val="Body text (7)_"/>
    <w:basedOn w:val="DefaultParagraphFont"/>
    <w:link w:val="Bodytext70"/>
    <w:rsid w:val="00EB1EDC"/>
    <w:rPr>
      <w:rFonts w:ascii="Times New Roman" w:eastAsia="Times New Roman" w:hAnsi="Times New Roman" w:cs="Times New Roman"/>
      <w:shd w:val="clear" w:color="auto" w:fill="FFFFFF"/>
    </w:rPr>
  </w:style>
  <w:style w:type="character" w:customStyle="1" w:styleId="Bodytext714pt">
    <w:name w:val="Body text (7) + 14 pt"/>
    <w:basedOn w:val="Bodytext7"/>
    <w:rsid w:val="00EB1EDC"/>
    <w:rPr>
      <w:rFonts w:ascii="Times New Roman" w:eastAsia="Times New Roman" w:hAnsi="Times New Roman" w:cs="Times New Roman"/>
      <w:color w:val="000000"/>
      <w:spacing w:val="0"/>
      <w:w w:val="100"/>
      <w:position w:val="0"/>
      <w:sz w:val="28"/>
      <w:szCs w:val="28"/>
      <w:shd w:val="clear" w:color="auto" w:fill="FFFFFF"/>
      <w:lang w:val="en-US" w:eastAsia="en-US" w:bidi="en-US"/>
    </w:rPr>
  </w:style>
  <w:style w:type="character" w:customStyle="1" w:styleId="Bodytext20">
    <w:name w:val="Body text (2)"/>
    <w:basedOn w:val="Bodytext2"/>
    <w:rsid w:val="00EB1ED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613ptBold">
    <w:name w:val="Body text (6) + 13 pt;Bold"/>
    <w:basedOn w:val="Bodytext6"/>
    <w:rsid w:val="00EB1EDC"/>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Bodytext514ptNotBold">
    <w:name w:val="Body text (5) + 14 pt;Not Bold"/>
    <w:basedOn w:val="Bodytext5"/>
    <w:rsid w:val="00EB1EDC"/>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paragraph" w:customStyle="1" w:styleId="Bodytext60">
    <w:name w:val="Body text (6)"/>
    <w:basedOn w:val="Normal"/>
    <w:link w:val="Bodytext6"/>
    <w:rsid w:val="00EB1EDC"/>
    <w:pPr>
      <w:shd w:val="clear" w:color="auto" w:fill="FFFFFF"/>
      <w:spacing w:before="300" w:after="300" w:line="306" w:lineRule="exact"/>
      <w:jc w:val="both"/>
    </w:pPr>
    <w:rPr>
      <w:rFonts w:ascii="Times New Roman" w:eastAsia="Times New Roman" w:hAnsi="Times New Roman" w:cs="Times New Roman"/>
      <w:color w:val="auto"/>
      <w:sz w:val="28"/>
      <w:szCs w:val="28"/>
      <w:lang w:val="bg-BG" w:bidi="ar-SA"/>
    </w:rPr>
  </w:style>
  <w:style w:type="paragraph" w:customStyle="1" w:styleId="Bodytext70">
    <w:name w:val="Body text (7)"/>
    <w:basedOn w:val="Normal"/>
    <w:link w:val="Bodytext7"/>
    <w:rsid w:val="00EB1EDC"/>
    <w:pPr>
      <w:shd w:val="clear" w:color="auto" w:fill="FFFFFF"/>
      <w:spacing w:line="292" w:lineRule="exact"/>
    </w:pPr>
    <w:rPr>
      <w:rFonts w:ascii="Times New Roman" w:eastAsia="Times New Roman" w:hAnsi="Times New Roman" w:cs="Times New Roman"/>
      <w:color w:val="auto"/>
      <w:sz w:val="22"/>
      <w:szCs w:val="22"/>
      <w:lang w:val="bg-BG" w:bidi="ar-SA"/>
    </w:rPr>
  </w:style>
  <w:style w:type="paragraph" w:styleId="Header">
    <w:name w:val="header"/>
    <w:basedOn w:val="Normal"/>
    <w:link w:val="HeaderChar"/>
    <w:uiPriority w:val="99"/>
    <w:unhideWhenUsed/>
    <w:rsid w:val="00EB1EDC"/>
    <w:pPr>
      <w:tabs>
        <w:tab w:val="center" w:pos="4536"/>
        <w:tab w:val="right" w:pos="9072"/>
      </w:tabs>
    </w:pPr>
  </w:style>
  <w:style w:type="character" w:customStyle="1" w:styleId="HeaderChar">
    <w:name w:val="Header Char"/>
    <w:basedOn w:val="DefaultParagraphFont"/>
    <w:link w:val="Header"/>
    <w:uiPriority w:val="99"/>
    <w:rsid w:val="00EB1EDC"/>
    <w:rPr>
      <w:rFonts w:ascii="Courier New" w:eastAsia="Courier New" w:hAnsi="Courier New" w:cs="Courier New"/>
      <w:color w:val="000000"/>
      <w:sz w:val="24"/>
      <w:szCs w:val="24"/>
      <w:lang w:val="en-US" w:bidi="en-US"/>
    </w:rPr>
  </w:style>
  <w:style w:type="paragraph" w:styleId="Footer">
    <w:name w:val="footer"/>
    <w:basedOn w:val="Normal"/>
    <w:link w:val="FooterChar"/>
    <w:uiPriority w:val="99"/>
    <w:unhideWhenUsed/>
    <w:rsid w:val="00EB1EDC"/>
    <w:pPr>
      <w:tabs>
        <w:tab w:val="center" w:pos="4536"/>
        <w:tab w:val="right" w:pos="9072"/>
      </w:tabs>
    </w:pPr>
  </w:style>
  <w:style w:type="character" w:customStyle="1" w:styleId="FooterChar">
    <w:name w:val="Footer Char"/>
    <w:basedOn w:val="DefaultParagraphFont"/>
    <w:link w:val="Footer"/>
    <w:uiPriority w:val="99"/>
    <w:rsid w:val="00EB1EDC"/>
    <w:rPr>
      <w:rFonts w:ascii="Courier New" w:eastAsia="Courier New" w:hAnsi="Courier New" w:cs="Courier New"/>
      <w:color w:val="000000"/>
      <w:sz w:val="24"/>
      <w:szCs w:val="24"/>
      <w:lang w:val="en-US" w:bidi="en-US"/>
    </w:rPr>
  </w:style>
  <w:style w:type="paragraph" w:styleId="BalloonText">
    <w:name w:val="Balloon Text"/>
    <w:basedOn w:val="Normal"/>
    <w:link w:val="BalloonTextChar"/>
    <w:uiPriority w:val="99"/>
    <w:semiHidden/>
    <w:unhideWhenUsed/>
    <w:rsid w:val="00EB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DC"/>
    <w:rPr>
      <w:rFonts w:ascii="Segoe UI" w:eastAsia="Courier New" w:hAnsi="Segoe UI" w:cs="Segoe UI"/>
      <w:color w:val="000000"/>
      <w:sz w:val="18"/>
      <w:szCs w:val="18"/>
      <w:lang w:val="en-US" w:bidi="en-US"/>
    </w:rPr>
  </w:style>
  <w:style w:type="paragraph" w:styleId="ListParagraph">
    <w:name w:val="List Paragraph"/>
    <w:basedOn w:val="Normal"/>
    <w:uiPriority w:val="34"/>
    <w:qFormat/>
    <w:rsid w:val="00EB1EDC"/>
    <w:pPr>
      <w:widowControl/>
      <w:spacing w:after="200" w:line="276" w:lineRule="auto"/>
      <w:ind w:left="720"/>
      <w:contextualSpacing/>
    </w:pPr>
    <w:rPr>
      <w:rFonts w:asciiTheme="minorHAnsi" w:eastAsiaTheme="minorHAnsi" w:hAnsiTheme="minorHAnsi" w:cstheme="minorBidi"/>
      <w:color w:val="auto"/>
      <w:sz w:val="22"/>
      <w:szCs w:val="22"/>
      <w:lang w:val="bg-BG" w:bidi="ar-SA"/>
    </w:rPr>
  </w:style>
  <w:style w:type="character" w:styleId="Hyperlink">
    <w:name w:val="Hyperlink"/>
    <w:basedOn w:val="DefaultParagraphFont"/>
    <w:uiPriority w:val="99"/>
    <w:unhideWhenUsed/>
    <w:rsid w:val="00EB1EDC"/>
    <w:rPr>
      <w:color w:val="0000FF"/>
      <w:u w:val="single"/>
    </w:rPr>
  </w:style>
  <w:style w:type="paragraph" w:styleId="NormalWeb">
    <w:name w:val="Normal (Web)"/>
    <w:basedOn w:val="Normal"/>
    <w:uiPriority w:val="99"/>
    <w:unhideWhenUsed/>
    <w:rsid w:val="00EB1E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ategory">
    <w:name w:val="category"/>
    <w:basedOn w:val="DefaultParagraphFont"/>
    <w:rsid w:val="00EB1EDC"/>
  </w:style>
  <w:style w:type="character" w:customStyle="1" w:styleId="categorydata">
    <w:name w:val="category_data"/>
    <w:basedOn w:val="DefaultParagraphFont"/>
    <w:rsid w:val="00EB1EDC"/>
  </w:style>
  <w:style w:type="paragraph" w:customStyle="1" w:styleId="western">
    <w:name w:val="western"/>
    <w:basedOn w:val="Normal"/>
    <w:uiPriority w:val="99"/>
    <w:rsid w:val="00EB1EDC"/>
    <w:pPr>
      <w:widowControl/>
      <w:spacing w:before="100" w:beforeAutospacing="1" w:after="100" w:afterAutospacing="1"/>
    </w:pPr>
    <w:rPr>
      <w:rFonts w:ascii="Times New Roman" w:eastAsia="Times New Roman" w:hAnsi="Times New Roman" w:cs="Times New Roman"/>
      <w:color w:val="auto"/>
      <w:lang w:val="bg-BG" w:eastAsia="bg-BG" w:bidi="ar-SA"/>
    </w:rPr>
  </w:style>
  <w:style w:type="character" w:styleId="UnresolvedMention">
    <w:name w:val="Unresolved Mention"/>
    <w:basedOn w:val="DefaultParagraphFont"/>
    <w:uiPriority w:val="99"/>
    <w:semiHidden/>
    <w:unhideWhenUsed/>
    <w:rsid w:val="00EB1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ciz.bg/en/industrial-zones/zones-under-development/bozhurishte/bozhurishte-economic-z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11</Pages>
  <Words>5518</Words>
  <Characters>31455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Pak Embassy Sofia</cp:lastModifiedBy>
  <cp:revision>59</cp:revision>
  <dcterms:created xsi:type="dcterms:W3CDTF">2018-01-09T09:00:00Z</dcterms:created>
  <dcterms:modified xsi:type="dcterms:W3CDTF">2019-10-27T23:30:00Z</dcterms:modified>
</cp:coreProperties>
</file>